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72249" w:rsidRPr="005A7A10" w14:paraId="36E24740" w14:textId="77777777" w:rsidTr="00E72249">
        <w:tc>
          <w:tcPr>
            <w:tcW w:w="8856" w:type="dxa"/>
            <w:shd w:val="clear" w:color="auto" w:fill="auto"/>
          </w:tcPr>
          <w:p w14:paraId="7500B30F" w14:textId="49DD958A" w:rsidR="007F3FDC" w:rsidRPr="005A7A10" w:rsidRDefault="007F3FDC" w:rsidP="00B343ED">
            <w:pPr>
              <w:spacing w:after="120" w:line="250" w:lineRule="auto"/>
              <w:ind w:right="388"/>
              <w:jc w:val="center"/>
              <w:rPr>
                <w:rFonts w:ascii="Arial" w:hAnsi="Arial"/>
                <w:b/>
                <w:color w:val="008000"/>
              </w:rPr>
            </w:pPr>
            <w:bookmarkStart w:id="0" w:name="_GoBack"/>
            <w:bookmarkEnd w:id="0"/>
            <w:r w:rsidRPr="005A7A10">
              <w:rPr>
                <w:rFonts w:ascii="Arial" w:hAnsi="Arial"/>
                <w:b/>
                <w:bCs/>
                <w:color w:val="008000"/>
                <w:sz w:val="28"/>
                <w:szCs w:val="28"/>
              </w:rPr>
              <w:t>Worksheet</w:t>
            </w:r>
            <w:r>
              <w:rPr>
                <w:rFonts w:ascii="Arial" w:hAnsi="Arial"/>
                <w:b/>
                <w:bCs/>
                <w:color w:val="008000"/>
                <w:sz w:val="28"/>
                <w:szCs w:val="28"/>
              </w:rPr>
              <w:t xml:space="preserve"> for </w:t>
            </w:r>
            <w:r w:rsidR="00B343ED">
              <w:rPr>
                <w:rFonts w:ascii="Arial" w:hAnsi="Arial"/>
                <w:b/>
                <w:bCs/>
                <w:color w:val="008000"/>
                <w:sz w:val="28"/>
                <w:szCs w:val="28"/>
              </w:rPr>
              <w:t xml:space="preserve">Analysis of Case Studies on Procurement   Monitoring, including PTF-supported and other Case Studies </w:t>
            </w:r>
          </w:p>
        </w:tc>
      </w:tr>
      <w:tr w:rsidR="00E72249" w:rsidRPr="005A7A10" w14:paraId="4B22E2B3" w14:textId="77777777" w:rsidTr="00E72249">
        <w:tc>
          <w:tcPr>
            <w:tcW w:w="8856" w:type="dxa"/>
            <w:shd w:val="clear" w:color="auto" w:fill="auto"/>
          </w:tcPr>
          <w:p w14:paraId="0E32577B" w14:textId="4AAEF350" w:rsidR="00701DE4" w:rsidRDefault="00701DE4" w:rsidP="00B343ED">
            <w:pPr>
              <w:spacing w:after="120" w:line="250" w:lineRule="auto"/>
              <w:ind w:right="388"/>
              <w:jc w:val="center"/>
              <w:rPr>
                <w:rFonts w:ascii="Arial" w:hAnsi="Arial"/>
                <w:b/>
                <w:color w:val="0000FF"/>
                <w:sz w:val="28"/>
                <w:szCs w:val="28"/>
                <w:u w:val="single"/>
              </w:rPr>
            </w:pPr>
          </w:p>
          <w:p w14:paraId="7E7F0156" w14:textId="5FC15D5A" w:rsidR="00B343ED" w:rsidRPr="00701DE4" w:rsidRDefault="00B343ED" w:rsidP="00B343ED">
            <w:pPr>
              <w:spacing w:after="120" w:line="250" w:lineRule="auto"/>
              <w:ind w:right="388"/>
              <w:jc w:val="center"/>
              <w:rPr>
                <w:rFonts w:ascii="Arial" w:hAnsi="Arial"/>
                <w:b/>
                <w:color w:val="0000FF"/>
                <w:sz w:val="28"/>
                <w:szCs w:val="28"/>
                <w:u w:val="single"/>
              </w:rPr>
            </w:pPr>
            <w:r w:rsidRPr="00701DE4">
              <w:rPr>
                <w:rFonts w:ascii="Arial" w:hAnsi="Arial"/>
                <w:b/>
                <w:color w:val="0000FF"/>
                <w:sz w:val="28"/>
                <w:szCs w:val="28"/>
                <w:u w:val="single"/>
              </w:rPr>
              <w:t>General Information</w:t>
            </w:r>
          </w:p>
          <w:p w14:paraId="2CA88BC5" w14:textId="6358A34B" w:rsidR="00B343ED" w:rsidRDefault="00A83D01" w:rsidP="00E72249">
            <w:pPr>
              <w:spacing w:after="120" w:line="250" w:lineRule="auto"/>
              <w:ind w:right="388"/>
              <w:rPr>
                <w:rFonts w:ascii="Arial" w:hAnsi="Arial"/>
                <w:b/>
                <w:color w:val="008000"/>
              </w:rPr>
            </w:pPr>
            <w:r>
              <w:rPr>
                <w:rFonts w:ascii="Arial" w:hAnsi="Arial"/>
                <w:b/>
                <w:color w:val="008000"/>
              </w:rPr>
              <w:t xml:space="preserve">1. </w:t>
            </w:r>
            <w:r w:rsidR="00E72249">
              <w:rPr>
                <w:rFonts w:ascii="Arial" w:hAnsi="Arial"/>
                <w:b/>
                <w:color w:val="008000"/>
              </w:rPr>
              <w:t xml:space="preserve">Name </w:t>
            </w:r>
            <w:r w:rsidR="00DB0D29">
              <w:rPr>
                <w:rFonts w:ascii="Arial" w:hAnsi="Arial"/>
                <w:b/>
                <w:color w:val="008000"/>
              </w:rPr>
              <w:t>and Geographic L</w:t>
            </w:r>
            <w:r w:rsidR="00B343ED">
              <w:rPr>
                <w:rFonts w:ascii="Arial" w:hAnsi="Arial"/>
                <w:b/>
                <w:color w:val="008000"/>
              </w:rPr>
              <w:t xml:space="preserve">ocation </w:t>
            </w:r>
            <w:r w:rsidR="00B84C24">
              <w:rPr>
                <w:rFonts w:ascii="Arial" w:hAnsi="Arial"/>
                <w:b/>
                <w:color w:val="008000"/>
              </w:rPr>
              <w:t>of Implementing Organization</w:t>
            </w:r>
          </w:p>
          <w:p w14:paraId="21D44562" w14:textId="17A4A2C0" w:rsidR="00E72249" w:rsidRPr="00812167" w:rsidRDefault="00EE27B4" w:rsidP="00812167">
            <w:pPr>
              <w:pStyle w:val="Listenabsatz"/>
              <w:spacing w:after="120" w:line="250" w:lineRule="auto"/>
              <w:ind w:right="388"/>
              <w:rPr>
                <w:rFonts w:ascii="Arial" w:hAnsi="Arial"/>
              </w:rPr>
            </w:pPr>
            <w:r>
              <w:rPr>
                <w:rFonts w:ascii="Arial" w:hAnsi="Arial"/>
              </w:rPr>
              <w:t>Transparency International Latvia (DELNA)</w:t>
            </w:r>
            <w:r w:rsidR="00B84C24">
              <w:rPr>
                <w:rFonts w:ascii="Arial" w:hAnsi="Arial"/>
              </w:rPr>
              <w:t xml:space="preserve"> supported by PT</w:t>
            </w:r>
            <w:r w:rsidR="00E21BB8">
              <w:rPr>
                <w:rFonts w:ascii="Arial" w:hAnsi="Arial"/>
              </w:rPr>
              <w:t>F</w:t>
            </w:r>
          </w:p>
          <w:p w14:paraId="67767FFD" w14:textId="6B2A8805" w:rsidR="00E72249" w:rsidRPr="00C86DA6" w:rsidRDefault="00A83D01" w:rsidP="00E72249">
            <w:pPr>
              <w:spacing w:after="120" w:line="250" w:lineRule="auto"/>
              <w:ind w:right="388"/>
              <w:rPr>
                <w:rFonts w:ascii="Arial" w:hAnsi="Arial"/>
                <w:b/>
                <w:color w:val="008000"/>
              </w:rPr>
            </w:pPr>
            <w:r>
              <w:rPr>
                <w:rFonts w:ascii="Arial" w:hAnsi="Arial"/>
                <w:b/>
                <w:color w:val="008000"/>
              </w:rPr>
              <w:t xml:space="preserve">2. </w:t>
            </w:r>
            <w:r w:rsidR="00323BE4">
              <w:rPr>
                <w:rFonts w:ascii="Arial" w:hAnsi="Arial"/>
                <w:b/>
                <w:color w:val="008000"/>
              </w:rPr>
              <w:t xml:space="preserve">Overall Goal of </w:t>
            </w:r>
            <w:r w:rsidR="00047E1C">
              <w:rPr>
                <w:rFonts w:ascii="Arial" w:hAnsi="Arial"/>
                <w:b/>
                <w:color w:val="008000"/>
              </w:rPr>
              <w:t>Program</w:t>
            </w:r>
            <w:r w:rsidR="00E72249" w:rsidRPr="005A7A10">
              <w:rPr>
                <w:rFonts w:ascii="Arial" w:hAnsi="Arial"/>
                <w:b/>
                <w:color w:val="008000"/>
              </w:rPr>
              <w:t>:</w:t>
            </w:r>
          </w:p>
          <w:p w14:paraId="198AC86C" w14:textId="23D9D796" w:rsidR="00B343ED" w:rsidRPr="00812167" w:rsidRDefault="00FA193F" w:rsidP="00812167">
            <w:pPr>
              <w:pStyle w:val="Listenabsatz"/>
              <w:spacing w:after="120" w:line="250" w:lineRule="auto"/>
              <w:ind w:right="388"/>
              <w:rPr>
                <w:rFonts w:ascii="Arial" w:hAnsi="Arial"/>
              </w:rPr>
            </w:pPr>
            <w:r w:rsidRPr="00C86DA6">
              <w:rPr>
                <w:rFonts w:ascii="Arial" w:hAnsi="Arial"/>
                <w:lang w:val="en-US"/>
              </w:rPr>
              <w:t>Improve efficiency</w:t>
            </w:r>
            <w:r>
              <w:rPr>
                <w:rFonts w:ascii="Arial" w:hAnsi="Arial"/>
              </w:rPr>
              <w:t xml:space="preserve"> and</w:t>
            </w:r>
            <w:r w:rsidRPr="00C86DA6">
              <w:rPr>
                <w:rFonts w:ascii="Arial" w:hAnsi="Arial"/>
                <w:lang w:val="en-US"/>
              </w:rPr>
              <w:t xml:space="preserve"> transparency</w:t>
            </w:r>
            <w:r>
              <w:rPr>
                <w:rFonts w:ascii="Arial" w:hAnsi="Arial"/>
              </w:rPr>
              <w:t xml:space="preserve"> by</w:t>
            </w:r>
            <w:r w:rsidRPr="00C86DA6">
              <w:rPr>
                <w:rFonts w:ascii="Arial" w:hAnsi="Arial"/>
                <w:lang w:val="en-US"/>
              </w:rPr>
              <w:t xml:space="preserve"> </w:t>
            </w:r>
            <w:r w:rsidR="00C86DA6" w:rsidRPr="00C86DA6">
              <w:rPr>
                <w:rFonts w:ascii="Arial" w:hAnsi="Arial"/>
                <w:lang w:val="en-US"/>
              </w:rPr>
              <w:t>monitoring, under</w:t>
            </w:r>
            <w:r w:rsidR="00941B85">
              <w:rPr>
                <w:rFonts w:ascii="Arial" w:hAnsi="Arial"/>
              </w:rPr>
              <w:t xml:space="preserve"> an </w:t>
            </w:r>
            <w:proofErr w:type="spellStart"/>
            <w:r w:rsidR="00941B85">
              <w:rPr>
                <w:rFonts w:ascii="Arial" w:hAnsi="Arial"/>
              </w:rPr>
              <w:t>Integrity</w:t>
            </w:r>
            <w:proofErr w:type="spellEnd"/>
            <w:r w:rsidR="00941B85">
              <w:rPr>
                <w:rFonts w:ascii="Arial" w:hAnsi="Arial"/>
              </w:rPr>
              <w:t xml:space="preserve"> </w:t>
            </w:r>
            <w:proofErr w:type="spellStart"/>
            <w:r w:rsidR="00941B85">
              <w:rPr>
                <w:rFonts w:ascii="Arial" w:hAnsi="Arial"/>
              </w:rPr>
              <w:t>Pact</w:t>
            </w:r>
            <w:proofErr w:type="spellEnd"/>
            <w:r w:rsidR="00941B85">
              <w:rPr>
                <w:rFonts w:ascii="Arial" w:hAnsi="Arial"/>
              </w:rPr>
              <w:t xml:space="preserve"> (IP),</w:t>
            </w:r>
            <w:r w:rsidR="00EE27B4">
              <w:rPr>
                <w:rFonts w:ascii="Arial" w:hAnsi="Arial"/>
              </w:rPr>
              <w:t>the</w:t>
            </w:r>
            <w:r w:rsidR="00941B85">
              <w:rPr>
                <w:rFonts w:ascii="Arial" w:hAnsi="Arial"/>
              </w:rPr>
              <w:t xml:space="preserve"> </w:t>
            </w:r>
            <w:proofErr w:type="spellStart"/>
            <w:r w:rsidR="00EE27B4">
              <w:rPr>
                <w:rFonts w:ascii="Arial" w:hAnsi="Arial"/>
              </w:rPr>
              <w:t>entire</w:t>
            </w:r>
            <w:proofErr w:type="spellEnd"/>
            <w:r w:rsidR="00EE27B4">
              <w:rPr>
                <w:rFonts w:ascii="Arial" w:hAnsi="Arial"/>
              </w:rPr>
              <w:t xml:space="preserve"> </w:t>
            </w:r>
            <w:proofErr w:type="spellStart"/>
            <w:r w:rsidR="00EE27B4">
              <w:rPr>
                <w:rFonts w:ascii="Arial" w:hAnsi="Arial"/>
              </w:rPr>
              <w:t>procurement</w:t>
            </w:r>
            <w:proofErr w:type="spellEnd"/>
            <w:r>
              <w:rPr>
                <w:rFonts w:ascii="Arial" w:hAnsi="Arial"/>
              </w:rPr>
              <w:t xml:space="preserve"> cycle</w:t>
            </w:r>
            <w:r w:rsidR="00EE27B4">
              <w:rPr>
                <w:rFonts w:ascii="Arial" w:hAnsi="Arial"/>
              </w:rPr>
              <w:t xml:space="preserve"> </w:t>
            </w:r>
            <w:proofErr w:type="spellStart"/>
            <w:r w:rsidR="00EE27B4">
              <w:rPr>
                <w:rFonts w:ascii="Arial" w:hAnsi="Arial"/>
              </w:rPr>
              <w:t>through</w:t>
            </w:r>
            <w:proofErr w:type="spellEnd"/>
            <w:r w:rsidR="00EE27B4">
              <w:rPr>
                <w:rFonts w:ascii="Arial" w:hAnsi="Arial"/>
              </w:rPr>
              <w:t xml:space="preserve"> con</w:t>
            </w:r>
            <w:r w:rsidR="00C86DA6">
              <w:rPr>
                <w:rFonts w:ascii="Arial" w:hAnsi="Arial"/>
              </w:rPr>
              <w:t>s</w:t>
            </w:r>
            <w:r w:rsidR="00EE27B4">
              <w:rPr>
                <w:rFonts w:ascii="Arial" w:hAnsi="Arial"/>
              </w:rPr>
              <w:t xml:space="preserve">truction of the </w:t>
            </w:r>
            <w:proofErr w:type="spellStart"/>
            <w:r w:rsidR="00EE27B4">
              <w:rPr>
                <w:rFonts w:ascii="Arial" w:hAnsi="Arial"/>
              </w:rPr>
              <w:t>Latvia</w:t>
            </w:r>
            <w:proofErr w:type="spellEnd"/>
            <w:r w:rsidR="00EE27B4">
              <w:rPr>
                <w:rFonts w:ascii="Arial" w:hAnsi="Arial"/>
              </w:rPr>
              <w:t xml:space="preserve"> National Library</w:t>
            </w:r>
            <w:r w:rsidR="00D35CF5">
              <w:rPr>
                <w:rFonts w:ascii="Arial" w:hAnsi="Arial"/>
              </w:rPr>
              <w:t xml:space="preserve"> (NLL)</w:t>
            </w:r>
            <w:r w:rsidR="00EE27B4">
              <w:rPr>
                <w:rFonts w:ascii="Arial" w:hAnsi="Arial"/>
              </w:rPr>
              <w:t xml:space="preserve"> </w:t>
            </w:r>
            <w:r>
              <w:rPr>
                <w:rFonts w:ascii="Arial" w:hAnsi="Arial"/>
              </w:rPr>
              <w:t>(</w:t>
            </w:r>
            <w:proofErr w:type="spellStart"/>
            <w:r>
              <w:rPr>
                <w:rFonts w:ascii="Arial" w:hAnsi="Arial"/>
              </w:rPr>
              <w:t>initially</w:t>
            </w:r>
            <w:proofErr w:type="spellEnd"/>
            <w:r w:rsidR="00051331">
              <w:rPr>
                <w:rFonts w:ascii="Arial" w:hAnsi="Arial"/>
              </w:rPr>
              <w:t xml:space="preserve"> the goal </w:t>
            </w:r>
            <w:proofErr w:type="spellStart"/>
            <w:r w:rsidR="00051331">
              <w:rPr>
                <w:rFonts w:ascii="Arial" w:hAnsi="Arial"/>
              </w:rPr>
              <w:t>included</w:t>
            </w:r>
            <w:proofErr w:type="spellEnd"/>
            <w:r>
              <w:rPr>
                <w:rFonts w:ascii="Arial" w:hAnsi="Arial"/>
              </w:rPr>
              <w:t xml:space="preserve"> </w:t>
            </w:r>
            <w:proofErr w:type="spellStart"/>
            <w:r>
              <w:rPr>
                <w:rFonts w:ascii="Arial" w:hAnsi="Arial"/>
              </w:rPr>
              <w:t>two</w:t>
            </w:r>
            <w:proofErr w:type="spellEnd"/>
            <w:r>
              <w:rPr>
                <w:rFonts w:ascii="Arial" w:hAnsi="Arial"/>
              </w:rPr>
              <w:t xml:space="preserve"> more </w:t>
            </w:r>
            <w:proofErr w:type="spellStart"/>
            <w:r>
              <w:rPr>
                <w:rFonts w:ascii="Arial" w:hAnsi="Arial"/>
              </w:rPr>
              <w:t>similar</w:t>
            </w:r>
            <w:proofErr w:type="spellEnd"/>
            <w:r>
              <w:rPr>
                <w:rFonts w:ascii="Arial" w:hAnsi="Arial"/>
              </w:rPr>
              <w:t xml:space="preserve"> </w:t>
            </w:r>
            <w:proofErr w:type="spellStart"/>
            <w:r>
              <w:rPr>
                <w:rFonts w:ascii="Arial" w:hAnsi="Arial"/>
              </w:rPr>
              <w:t>project</w:t>
            </w:r>
            <w:r w:rsidR="00051331">
              <w:rPr>
                <w:rFonts w:ascii="Arial" w:hAnsi="Arial"/>
              </w:rPr>
              <w:t>s</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were</w:t>
            </w:r>
            <w:proofErr w:type="spellEnd"/>
            <w:r w:rsidR="00C86DA6">
              <w:rPr>
                <w:rFonts w:ascii="Arial" w:hAnsi="Arial"/>
              </w:rPr>
              <w:t xml:space="preserve"> </w:t>
            </w:r>
            <w:proofErr w:type="spellStart"/>
            <w:r w:rsidR="00C86DA6">
              <w:rPr>
                <w:rFonts w:ascii="Arial" w:hAnsi="Arial"/>
              </w:rPr>
              <w:t>later</w:t>
            </w:r>
            <w:proofErr w:type="spellEnd"/>
            <w:r w:rsidR="00C86DA6">
              <w:rPr>
                <w:rFonts w:ascii="Arial" w:hAnsi="Arial"/>
              </w:rPr>
              <w:t xml:space="preserve"> </w:t>
            </w:r>
            <w:proofErr w:type="spellStart"/>
            <w:r w:rsidR="00C86DA6">
              <w:rPr>
                <w:rFonts w:ascii="Arial" w:hAnsi="Arial"/>
              </w:rPr>
              <w:t>abandoned</w:t>
            </w:r>
            <w:proofErr w:type="spellEnd"/>
            <w:r w:rsidR="00C86DA6">
              <w:rPr>
                <w:rFonts w:ascii="Arial" w:hAnsi="Arial"/>
              </w:rPr>
              <w:t xml:space="preserve"> due</w:t>
            </w:r>
            <w:r>
              <w:rPr>
                <w:rFonts w:ascii="Arial" w:hAnsi="Arial"/>
              </w:rPr>
              <w:t xml:space="preserve"> to </w:t>
            </w:r>
            <w:proofErr w:type="spellStart"/>
            <w:r>
              <w:rPr>
                <w:rFonts w:ascii="Arial" w:hAnsi="Arial"/>
              </w:rPr>
              <w:t>lack</w:t>
            </w:r>
            <w:proofErr w:type="spellEnd"/>
            <w:r>
              <w:rPr>
                <w:rFonts w:ascii="Arial" w:hAnsi="Arial"/>
              </w:rPr>
              <w:t xml:space="preserve"> of </w:t>
            </w:r>
            <w:proofErr w:type="spellStart"/>
            <w:r>
              <w:rPr>
                <w:rFonts w:ascii="Arial" w:hAnsi="Arial"/>
              </w:rPr>
              <w:t>financing</w:t>
            </w:r>
            <w:proofErr w:type="spellEnd"/>
            <w:r>
              <w:rPr>
                <w:rFonts w:ascii="Arial" w:hAnsi="Arial"/>
              </w:rPr>
              <w:t>)</w:t>
            </w:r>
          </w:p>
          <w:p w14:paraId="48190060" w14:textId="1F79F9C0" w:rsidR="00E72249" w:rsidRDefault="00A83D01" w:rsidP="00E72249">
            <w:pPr>
              <w:spacing w:after="120" w:line="250" w:lineRule="auto"/>
              <w:ind w:right="388"/>
              <w:rPr>
                <w:rFonts w:ascii="Arial" w:hAnsi="Arial"/>
                <w:b/>
                <w:color w:val="008000"/>
              </w:rPr>
            </w:pPr>
            <w:r>
              <w:rPr>
                <w:rFonts w:ascii="Arial" w:hAnsi="Arial"/>
                <w:b/>
                <w:color w:val="008000"/>
              </w:rPr>
              <w:t xml:space="preserve">3. </w:t>
            </w:r>
            <w:r w:rsidR="00047E1C">
              <w:rPr>
                <w:rFonts w:ascii="Arial" w:hAnsi="Arial"/>
                <w:b/>
                <w:color w:val="008000"/>
              </w:rPr>
              <w:t>Specific O</w:t>
            </w:r>
            <w:r w:rsidR="00E72249" w:rsidRPr="005A7A10">
              <w:rPr>
                <w:rFonts w:ascii="Arial" w:hAnsi="Arial"/>
                <w:b/>
                <w:color w:val="008000"/>
              </w:rPr>
              <w:t>bjective(s) of Project</w:t>
            </w:r>
            <w:r w:rsidR="00B343ED">
              <w:rPr>
                <w:rFonts w:ascii="Arial" w:hAnsi="Arial"/>
                <w:b/>
                <w:color w:val="008000"/>
              </w:rPr>
              <w:t>:</w:t>
            </w:r>
          </w:p>
          <w:p w14:paraId="6EB89B35" w14:textId="09C6A216" w:rsidR="00B343ED" w:rsidRPr="00667CD9" w:rsidRDefault="00941B85" w:rsidP="00B343ED">
            <w:pPr>
              <w:pStyle w:val="StandardWeb"/>
              <w:numPr>
                <w:ilvl w:val="0"/>
                <w:numId w:val="8"/>
              </w:numPr>
              <w:spacing w:before="120" w:beforeAutospacing="0" w:after="120" w:afterAutospacing="0"/>
              <w:rPr>
                <w:rFonts w:ascii="Arial" w:hAnsi="Arial"/>
              </w:rPr>
            </w:pPr>
            <w:r>
              <w:rPr>
                <w:rFonts w:ascii="Arial" w:hAnsi="Arial"/>
              </w:rPr>
              <w:t>Put an</w:t>
            </w:r>
            <w:r w:rsidR="00D35CF5">
              <w:rPr>
                <w:rFonts w:ascii="Arial" w:hAnsi="Arial"/>
              </w:rPr>
              <w:t xml:space="preserve"> Integrity Pact in p</w:t>
            </w:r>
            <w:r w:rsidR="00FA193F">
              <w:rPr>
                <w:rFonts w:ascii="Arial" w:hAnsi="Arial"/>
              </w:rPr>
              <w:t>lace and organize</w:t>
            </w:r>
            <w:r w:rsidR="00C86DA6">
              <w:rPr>
                <w:rFonts w:ascii="Arial" w:hAnsi="Arial"/>
              </w:rPr>
              <w:t xml:space="preserve"> a</w:t>
            </w:r>
            <w:r w:rsidR="00FA193F">
              <w:rPr>
                <w:rFonts w:ascii="Arial" w:hAnsi="Arial"/>
              </w:rPr>
              <w:t xml:space="preserve"> public information campaign to increase awareness of IP</w:t>
            </w:r>
          </w:p>
          <w:p w14:paraId="3B272EC6" w14:textId="5B058E14" w:rsidR="00B343ED" w:rsidRPr="00667CD9" w:rsidRDefault="00EE27B4" w:rsidP="00B343ED">
            <w:pPr>
              <w:pStyle w:val="StandardWeb"/>
              <w:numPr>
                <w:ilvl w:val="0"/>
                <w:numId w:val="8"/>
              </w:numPr>
              <w:spacing w:before="120" w:beforeAutospacing="0" w:after="120" w:afterAutospacing="0"/>
              <w:rPr>
                <w:rFonts w:ascii="Arial" w:hAnsi="Arial"/>
              </w:rPr>
            </w:pPr>
            <w:r>
              <w:rPr>
                <w:rFonts w:ascii="Arial" w:hAnsi="Arial"/>
              </w:rPr>
              <w:t xml:space="preserve">Monitor and advice on design of procurement process, </w:t>
            </w:r>
          </w:p>
          <w:p w14:paraId="40CF4460" w14:textId="505FD876" w:rsidR="00EE27B4" w:rsidRPr="00941B85" w:rsidRDefault="00EE27B4" w:rsidP="00047E1C">
            <w:pPr>
              <w:pStyle w:val="Listenabsatz"/>
              <w:numPr>
                <w:ilvl w:val="0"/>
                <w:numId w:val="8"/>
              </w:numPr>
              <w:spacing w:before="120" w:after="120"/>
              <w:contextualSpacing w:val="0"/>
              <w:rPr>
                <w:rFonts w:ascii="Arial" w:hAnsi="Arial"/>
                <w:b/>
                <w:color w:val="008000"/>
                <w:spacing w:val="-3"/>
              </w:rPr>
            </w:pPr>
            <w:r w:rsidRPr="00EE27B4">
              <w:rPr>
                <w:rFonts w:ascii="Arial" w:hAnsi="Arial"/>
              </w:rPr>
              <w:t xml:space="preserve">Monitor and </w:t>
            </w:r>
            <w:proofErr w:type="spellStart"/>
            <w:r w:rsidRPr="00EE27B4">
              <w:rPr>
                <w:rFonts w:ascii="Arial" w:hAnsi="Arial"/>
              </w:rPr>
              <w:t>advice</w:t>
            </w:r>
            <w:proofErr w:type="spellEnd"/>
            <w:r w:rsidRPr="00EE27B4">
              <w:rPr>
                <w:rFonts w:ascii="Arial" w:hAnsi="Arial"/>
              </w:rPr>
              <w:t xml:space="preserve"> on </w:t>
            </w:r>
            <w:proofErr w:type="spellStart"/>
            <w:r w:rsidRPr="00EE27B4">
              <w:rPr>
                <w:rFonts w:ascii="Arial" w:hAnsi="Arial"/>
              </w:rPr>
              <w:t>contract</w:t>
            </w:r>
            <w:proofErr w:type="spellEnd"/>
            <w:r>
              <w:rPr>
                <w:rFonts w:ascii="Arial" w:hAnsi="Arial"/>
              </w:rPr>
              <w:t xml:space="preserve"> </w:t>
            </w:r>
            <w:proofErr w:type="spellStart"/>
            <w:r>
              <w:rPr>
                <w:rFonts w:ascii="Arial" w:hAnsi="Arial"/>
              </w:rPr>
              <w:t>awards</w:t>
            </w:r>
            <w:proofErr w:type="spellEnd"/>
          </w:p>
          <w:p w14:paraId="51642804" w14:textId="3CCF649E" w:rsidR="00941B85" w:rsidRPr="00FA193F" w:rsidRDefault="00941B85" w:rsidP="00047E1C">
            <w:pPr>
              <w:pStyle w:val="Listenabsatz"/>
              <w:numPr>
                <w:ilvl w:val="0"/>
                <w:numId w:val="8"/>
              </w:numPr>
              <w:spacing w:before="120" w:after="120"/>
              <w:contextualSpacing w:val="0"/>
              <w:rPr>
                <w:rFonts w:ascii="Arial" w:hAnsi="Arial"/>
                <w:b/>
                <w:color w:val="008000"/>
                <w:spacing w:val="-3"/>
              </w:rPr>
            </w:pPr>
            <w:r>
              <w:rPr>
                <w:rFonts w:ascii="Arial" w:hAnsi="Arial"/>
              </w:rPr>
              <w:t>Monitor construction</w:t>
            </w:r>
          </w:p>
          <w:p w14:paraId="1400ADED" w14:textId="041614A4" w:rsidR="00FA193F" w:rsidRDefault="00FA193F" w:rsidP="00323BE4">
            <w:pPr>
              <w:spacing w:before="120" w:after="120"/>
              <w:rPr>
                <w:rFonts w:ascii="Arial" w:hAnsi="Arial"/>
                <w:b/>
                <w:color w:val="008000"/>
                <w:spacing w:val="-3"/>
              </w:rPr>
            </w:pPr>
            <w:r w:rsidRPr="00323BE4">
              <w:rPr>
                <w:rFonts w:ascii="Arial" w:hAnsi="Arial"/>
                <w:b/>
                <w:color w:val="008000"/>
                <w:spacing w:val="-3"/>
              </w:rPr>
              <w:t xml:space="preserve">4. </w:t>
            </w:r>
            <w:r w:rsidR="00323BE4" w:rsidRPr="00323BE4">
              <w:rPr>
                <w:rFonts w:ascii="Arial" w:hAnsi="Arial"/>
                <w:b/>
                <w:color w:val="008000"/>
                <w:spacing w:val="-3"/>
              </w:rPr>
              <w:t>Program design</w:t>
            </w:r>
          </w:p>
          <w:p w14:paraId="30107E6F" w14:textId="2444ECA7" w:rsidR="00323BE4" w:rsidRDefault="00323BE4" w:rsidP="00323BE4">
            <w:pPr>
              <w:spacing w:before="120" w:after="120"/>
              <w:rPr>
                <w:rFonts w:ascii="Arial" w:hAnsi="Arial"/>
              </w:rPr>
            </w:pPr>
            <w:r w:rsidRPr="00323BE4">
              <w:rPr>
                <w:rFonts w:ascii="Arial" w:hAnsi="Arial"/>
              </w:rPr>
              <w:t>The program stands out from other PTF projects in several ways :</w:t>
            </w:r>
          </w:p>
          <w:p w14:paraId="4A2919E5" w14:textId="7BD42B64" w:rsidR="00323BE4" w:rsidRDefault="00C86DA6" w:rsidP="00323BE4">
            <w:pPr>
              <w:pStyle w:val="Listenabsatz"/>
              <w:numPr>
                <w:ilvl w:val="0"/>
                <w:numId w:val="31"/>
              </w:numPr>
              <w:spacing w:before="120" w:after="120"/>
              <w:rPr>
                <w:rFonts w:ascii="Arial" w:hAnsi="Arial"/>
                <w:spacing w:val="-3"/>
              </w:rPr>
            </w:pPr>
            <w:r>
              <w:rPr>
                <w:rFonts w:ascii="Arial" w:hAnsi="Arial"/>
                <w:spacing w:val="-3"/>
              </w:rPr>
              <w:t xml:space="preserve">It </w:t>
            </w:r>
            <w:proofErr w:type="spellStart"/>
            <w:r>
              <w:rPr>
                <w:rFonts w:ascii="Arial" w:hAnsi="Arial"/>
                <w:spacing w:val="-3"/>
              </w:rPr>
              <w:t>extends</w:t>
            </w:r>
            <w:proofErr w:type="spellEnd"/>
            <w:r w:rsidR="00267998">
              <w:rPr>
                <w:rFonts w:ascii="Arial" w:hAnsi="Arial"/>
                <w:spacing w:val="-3"/>
              </w:rPr>
              <w:t xml:space="preserve"> </w:t>
            </w:r>
            <w:r w:rsidR="00051331">
              <w:rPr>
                <w:rFonts w:ascii="Arial" w:hAnsi="Arial"/>
                <w:spacing w:val="-3"/>
              </w:rPr>
              <w:t>over a 9</w:t>
            </w:r>
            <w:r w:rsidR="00323BE4">
              <w:rPr>
                <w:rFonts w:ascii="Arial" w:hAnsi="Arial"/>
                <w:spacing w:val="-3"/>
              </w:rPr>
              <w:t xml:space="preserve"> </w:t>
            </w:r>
            <w:proofErr w:type="spellStart"/>
            <w:r w:rsidR="00323BE4">
              <w:rPr>
                <w:rFonts w:ascii="Arial" w:hAnsi="Arial"/>
                <w:spacing w:val="-3"/>
              </w:rPr>
              <w:t>year</w:t>
            </w:r>
            <w:proofErr w:type="spellEnd"/>
            <w:r w:rsidR="00323BE4">
              <w:rPr>
                <w:rFonts w:ascii="Arial" w:hAnsi="Arial"/>
                <w:spacing w:val="-3"/>
              </w:rPr>
              <w:t xml:space="preserve"> </w:t>
            </w:r>
            <w:proofErr w:type="spellStart"/>
            <w:r w:rsidR="00323BE4">
              <w:rPr>
                <w:rFonts w:ascii="Arial" w:hAnsi="Arial"/>
                <w:spacing w:val="-3"/>
              </w:rPr>
              <w:t>period</w:t>
            </w:r>
            <w:proofErr w:type="spellEnd"/>
            <w:r w:rsidR="00323BE4">
              <w:rPr>
                <w:rFonts w:ascii="Arial" w:hAnsi="Arial"/>
                <w:spacing w:val="-3"/>
              </w:rPr>
              <w:t xml:space="preserve"> and </w:t>
            </w:r>
            <w:proofErr w:type="spellStart"/>
            <w:r w:rsidR="00323BE4">
              <w:rPr>
                <w:rFonts w:ascii="Arial" w:hAnsi="Arial"/>
                <w:spacing w:val="-3"/>
              </w:rPr>
              <w:t>includes</w:t>
            </w:r>
            <w:proofErr w:type="spellEnd"/>
            <w:r w:rsidR="00323BE4">
              <w:rPr>
                <w:rFonts w:ascii="Arial" w:hAnsi="Arial"/>
                <w:spacing w:val="-3"/>
              </w:rPr>
              <w:t xml:space="preserve"> </w:t>
            </w:r>
            <w:proofErr w:type="spellStart"/>
            <w:r w:rsidR="00323BE4">
              <w:rPr>
                <w:rFonts w:ascii="Arial" w:hAnsi="Arial"/>
                <w:spacing w:val="-3"/>
              </w:rPr>
              <w:t>three</w:t>
            </w:r>
            <w:proofErr w:type="spellEnd"/>
            <w:r w:rsidR="00323BE4">
              <w:rPr>
                <w:rFonts w:ascii="Arial" w:hAnsi="Arial"/>
                <w:spacing w:val="-3"/>
              </w:rPr>
              <w:t xml:space="preserve"> </w:t>
            </w:r>
            <w:proofErr w:type="spellStart"/>
            <w:r w:rsidR="00323BE4">
              <w:rPr>
                <w:rFonts w:ascii="Arial" w:hAnsi="Arial"/>
                <w:spacing w:val="-3"/>
              </w:rPr>
              <w:t>separate</w:t>
            </w:r>
            <w:proofErr w:type="spellEnd"/>
            <w:r w:rsidR="00323BE4">
              <w:rPr>
                <w:rFonts w:ascii="Arial" w:hAnsi="Arial"/>
                <w:spacing w:val="-3"/>
              </w:rPr>
              <w:t xml:space="preserve"> PTF </w:t>
            </w:r>
            <w:proofErr w:type="spellStart"/>
            <w:r w:rsidR="00323BE4">
              <w:rPr>
                <w:rFonts w:ascii="Arial" w:hAnsi="Arial"/>
                <w:spacing w:val="-3"/>
              </w:rPr>
              <w:t>funded</w:t>
            </w:r>
            <w:proofErr w:type="spellEnd"/>
            <w:r w:rsidR="00323BE4">
              <w:rPr>
                <w:rFonts w:ascii="Arial" w:hAnsi="Arial"/>
                <w:spacing w:val="-3"/>
              </w:rPr>
              <w:t xml:space="preserve"> </w:t>
            </w:r>
          </w:p>
          <w:p w14:paraId="2246AD26" w14:textId="748DCE96" w:rsidR="00323BE4" w:rsidRDefault="00323BE4" w:rsidP="00323BE4">
            <w:pPr>
              <w:pStyle w:val="Listenabsatz"/>
              <w:spacing w:before="120" w:after="120"/>
              <w:rPr>
                <w:rFonts w:ascii="Arial" w:hAnsi="Arial"/>
                <w:spacing w:val="-3"/>
              </w:rPr>
            </w:pPr>
            <w:proofErr w:type="spellStart"/>
            <w:r>
              <w:rPr>
                <w:rFonts w:ascii="Arial" w:hAnsi="Arial"/>
                <w:spacing w:val="-3"/>
              </w:rPr>
              <w:t>projects</w:t>
            </w:r>
            <w:proofErr w:type="spellEnd"/>
            <w:r>
              <w:rPr>
                <w:rFonts w:ascii="Arial" w:hAnsi="Arial"/>
                <w:spacing w:val="-3"/>
              </w:rPr>
              <w:t>.</w:t>
            </w:r>
          </w:p>
          <w:p w14:paraId="260B8A36" w14:textId="77777777" w:rsidR="00323BE4" w:rsidRDefault="00323BE4" w:rsidP="00323BE4">
            <w:pPr>
              <w:pStyle w:val="Listenabsatz"/>
              <w:spacing w:before="120" w:after="120"/>
              <w:rPr>
                <w:rFonts w:ascii="Arial" w:hAnsi="Arial"/>
                <w:spacing w:val="-3"/>
              </w:rPr>
            </w:pPr>
          </w:p>
          <w:p w14:paraId="656618B6" w14:textId="7BDCC2D3" w:rsidR="00323BE4" w:rsidRDefault="00323BE4" w:rsidP="00323BE4">
            <w:pPr>
              <w:pStyle w:val="Listenabsatz"/>
              <w:numPr>
                <w:ilvl w:val="0"/>
                <w:numId w:val="31"/>
              </w:numPr>
              <w:spacing w:before="120" w:after="120"/>
              <w:rPr>
                <w:rFonts w:ascii="Arial" w:hAnsi="Arial"/>
                <w:spacing w:val="-3"/>
              </w:rPr>
            </w:pPr>
            <w:r>
              <w:rPr>
                <w:rFonts w:ascii="Arial" w:hAnsi="Arial"/>
                <w:spacing w:val="-3"/>
              </w:rPr>
              <w:t xml:space="preserve">DELNA </w:t>
            </w:r>
            <w:proofErr w:type="spellStart"/>
            <w:r>
              <w:rPr>
                <w:rFonts w:ascii="Arial" w:hAnsi="Arial"/>
                <w:spacing w:val="-3"/>
              </w:rPr>
              <w:t>had</w:t>
            </w:r>
            <w:proofErr w:type="spellEnd"/>
            <w:r>
              <w:rPr>
                <w:rFonts w:ascii="Arial" w:hAnsi="Arial"/>
                <w:spacing w:val="-3"/>
              </w:rPr>
              <w:t xml:space="preserve"> an </w:t>
            </w:r>
            <w:proofErr w:type="spellStart"/>
            <w:r>
              <w:rPr>
                <w:rFonts w:ascii="Arial" w:hAnsi="Arial"/>
                <w:spacing w:val="-3"/>
              </w:rPr>
              <w:t>exceptional</w:t>
            </w:r>
            <w:proofErr w:type="spellEnd"/>
            <w:r>
              <w:rPr>
                <w:rFonts w:ascii="Arial" w:hAnsi="Arial"/>
                <w:spacing w:val="-3"/>
              </w:rPr>
              <w:t xml:space="preserve"> </w:t>
            </w:r>
            <w:proofErr w:type="spellStart"/>
            <w:r>
              <w:rPr>
                <w:rFonts w:ascii="Arial" w:hAnsi="Arial"/>
                <w:spacing w:val="-3"/>
              </w:rPr>
              <w:t>access</w:t>
            </w:r>
            <w:proofErr w:type="spellEnd"/>
            <w:r>
              <w:rPr>
                <w:rFonts w:ascii="Arial" w:hAnsi="Arial"/>
                <w:spacing w:val="-3"/>
              </w:rPr>
              <w:t xml:space="preserve"> to information and </w:t>
            </w:r>
            <w:proofErr w:type="spellStart"/>
            <w:r>
              <w:rPr>
                <w:rFonts w:ascii="Arial" w:hAnsi="Arial"/>
                <w:spacing w:val="-3"/>
              </w:rPr>
              <w:t>was</w:t>
            </w:r>
            <w:proofErr w:type="spellEnd"/>
            <w:r>
              <w:rPr>
                <w:rFonts w:ascii="Arial" w:hAnsi="Arial"/>
                <w:spacing w:val="-3"/>
              </w:rPr>
              <w:t xml:space="preserve"> abl</w:t>
            </w:r>
            <w:r w:rsidR="00D35CF5">
              <w:rPr>
                <w:rFonts w:ascii="Arial" w:hAnsi="Arial"/>
                <w:spacing w:val="-3"/>
              </w:rPr>
              <w:t xml:space="preserve">e to </w:t>
            </w:r>
            <w:proofErr w:type="spellStart"/>
            <w:r w:rsidR="00D35CF5">
              <w:rPr>
                <w:rFonts w:ascii="Arial" w:hAnsi="Arial"/>
                <w:spacing w:val="-3"/>
              </w:rPr>
              <w:t>participate</w:t>
            </w:r>
            <w:proofErr w:type="spellEnd"/>
            <w:r w:rsidR="00D35CF5">
              <w:rPr>
                <w:rFonts w:ascii="Arial" w:hAnsi="Arial"/>
                <w:spacing w:val="-3"/>
              </w:rPr>
              <w:t xml:space="preserve"> in and influenc</w:t>
            </w:r>
            <w:r>
              <w:rPr>
                <w:rFonts w:ascii="Arial" w:hAnsi="Arial"/>
                <w:spacing w:val="-3"/>
              </w:rPr>
              <w:t xml:space="preserve">e </w:t>
            </w:r>
            <w:proofErr w:type="spellStart"/>
            <w:r>
              <w:rPr>
                <w:rFonts w:ascii="Arial" w:hAnsi="Arial"/>
                <w:spacing w:val="-3"/>
              </w:rPr>
              <w:t>most</w:t>
            </w:r>
            <w:proofErr w:type="spellEnd"/>
            <w:r>
              <w:rPr>
                <w:rFonts w:ascii="Arial" w:hAnsi="Arial"/>
                <w:spacing w:val="-3"/>
              </w:rPr>
              <w:t xml:space="preserve"> meetings</w:t>
            </w:r>
            <w:r w:rsidR="00D35CF5">
              <w:rPr>
                <w:rFonts w:ascii="Arial" w:hAnsi="Arial"/>
                <w:spacing w:val="-3"/>
              </w:rPr>
              <w:t xml:space="preserve"> and </w:t>
            </w:r>
            <w:proofErr w:type="spellStart"/>
            <w:r w:rsidR="00D35CF5">
              <w:rPr>
                <w:rFonts w:ascii="Arial" w:hAnsi="Arial"/>
                <w:spacing w:val="-3"/>
              </w:rPr>
              <w:t>actors</w:t>
            </w:r>
            <w:proofErr w:type="spellEnd"/>
            <w:r>
              <w:rPr>
                <w:rFonts w:ascii="Arial" w:hAnsi="Arial"/>
                <w:spacing w:val="-3"/>
              </w:rPr>
              <w:t xml:space="preserve"> </w:t>
            </w:r>
            <w:proofErr w:type="spellStart"/>
            <w:r w:rsidR="00D35CF5">
              <w:rPr>
                <w:rFonts w:ascii="Arial" w:hAnsi="Arial"/>
                <w:spacing w:val="-3"/>
              </w:rPr>
              <w:t>because</w:t>
            </w:r>
            <w:proofErr w:type="spellEnd"/>
            <w:r w:rsidR="00C86DA6">
              <w:rPr>
                <w:rFonts w:ascii="Arial" w:hAnsi="Arial"/>
                <w:spacing w:val="-3"/>
              </w:rPr>
              <w:t xml:space="preserve"> </w:t>
            </w:r>
            <w:proofErr w:type="spellStart"/>
            <w:r w:rsidR="00D35CF5">
              <w:rPr>
                <w:rFonts w:ascii="Arial" w:hAnsi="Arial"/>
                <w:spacing w:val="-3"/>
              </w:rPr>
              <w:t>it</w:t>
            </w:r>
            <w:proofErr w:type="spellEnd"/>
            <w:r w:rsidR="001E5AEB">
              <w:rPr>
                <w:rFonts w:ascii="Arial" w:hAnsi="Arial"/>
                <w:spacing w:val="-3"/>
              </w:rPr>
              <w:t xml:space="preserve"> </w:t>
            </w:r>
            <w:proofErr w:type="spellStart"/>
            <w:r w:rsidR="001E5AEB">
              <w:rPr>
                <w:rFonts w:ascii="Arial" w:hAnsi="Arial"/>
                <w:spacing w:val="-3"/>
              </w:rPr>
              <w:t>was</w:t>
            </w:r>
            <w:proofErr w:type="spellEnd"/>
            <w:r w:rsidR="00D35CF5">
              <w:rPr>
                <w:rFonts w:ascii="Arial" w:hAnsi="Arial"/>
                <w:spacing w:val="-3"/>
              </w:rPr>
              <w:t xml:space="preserve"> a party to the</w:t>
            </w:r>
            <w:r w:rsidR="001E5AEB">
              <w:rPr>
                <w:rFonts w:ascii="Arial" w:hAnsi="Arial"/>
                <w:spacing w:val="-3"/>
              </w:rPr>
              <w:t xml:space="preserve"> </w:t>
            </w:r>
            <w:proofErr w:type="spellStart"/>
            <w:r w:rsidR="001E5AEB">
              <w:rPr>
                <w:rFonts w:ascii="Arial" w:hAnsi="Arial"/>
                <w:spacing w:val="-3"/>
              </w:rPr>
              <w:t>Integrity</w:t>
            </w:r>
            <w:proofErr w:type="spellEnd"/>
            <w:r w:rsidR="001E5AEB">
              <w:rPr>
                <w:rFonts w:ascii="Arial" w:hAnsi="Arial"/>
                <w:spacing w:val="-3"/>
              </w:rPr>
              <w:t xml:space="preserve"> </w:t>
            </w:r>
            <w:proofErr w:type="spellStart"/>
            <w:r w:rsidR="001E5AEB">
              <w:rPr>
                <w:rFonts w:ascii="Arial" w:hAnsi="Arial"/>
                <w:spacing w:val="-3"/>
              </w:rPr>
              <w:t>Pact</w:t>
            </w:r>
            <w:proofErr w:type="spellEnd"/>
            <w:r w:rsidR="001E5AEB">
              <w:rPr>
                <w:rFonts w:ascii="Arial" w:hAnsi="Arial"/>
                <w:spacing w:val="-3"/>
              </w:rPr>
              <w:t xml:space="preserve"> (IP)</w:t>
            </w:r>
          </w:p>
          <w:p w14:paraId="33A7E2A7" w14:textId="1269AE03" w:rsidR="001E5AEB" w:rsidRPr="001E5AEB" w:rsidRDefault="00D35CF5" w:rsidP="001E5AEB">
            <w:pPr>
              <w:pStyle w:val="Listenabsatz"/>
              <w:numPr>
                <w:ilvl w:val="0"/>
                <w:numId w:val="31"/>
              </w:numPr>
              <w:spacing w:before="120" w:after="120"/>
              <w:rPr>
                <w:rFonts w:ascii="Arial" w:hAnsi="Arial"/>
                <w:spacing w:val="-3"/>
              </w:rPr>
            </w:pPr>
            <w:r>
              <w:rPr>
                <w:rFonts w:ascii="Arial" w:hAnsi="Arial"/>
                <w:spacing w:val="-3"/>
              </w:rPr>
              <w:t xml:space="preserve">DELNA </w:t>
            </w:r>
            <w:proofErr w:type="spellStart"/>
            <w:r>
              <w:rPr>
                <w:rFonts w:ascii="Arial" w:hAnsi="Arial"/>
                <w:spacing w:val="-3"/>
              </w:rPr>
              <w:t>became</w:t>
            </w:r>
            <w:proofErr w:type="spellEnd"/>
            <w:r w:rsidR="001E5AEB">
              <w:rPr>
                <w:rFonts w:ascii="Arial" w:hAnsi="Arial"/>
                <w:spacing w:val="-3"/>
              </w:rPr>
              <w:t xml:space="preserve"> </w:t>
            </w:r>
            <w:proofErr w:type="spellStart"/>
            <w:r w:rsidR="001E5AEB">
              <w:rPr>
                <w:rFonts w:ascii="Arial" w:hAnsi="Arial"/>
                <w:spacing w:val="-3"/>
              </w:rPr>
              <w:t>involved</w:t>
            </w:r>
            <w:proofErr w:type="spellEnd"/>
            <w:r w:rsidR="001E5AEB">
              <w:rPr>
                <w:rFonts w:ascii="Arial" w:hAnsi="Arial"/>
                <w:spacing w:val="-3"/>
              </w:rPr>
              <w:t xml:space="preserve"> in and </w:t>
            </w:r>
            <w:proofErr w:type="spellStart"/>
            <w:r w:rsidR="001E5AEB">
              <w:rPr>
                <w:rFonts w:ascii="Arial" w:hAnsi="Arial"/>
                <w:spacing w:val="-3"/>
              </w:rPr>
              <w:t>advice</w:t>
            </w:r>
            <w:r>
              <w:rPr>
                <w:rFonts w:ascii="Arial" w:hAnsi="Arial"/>
                <w:spacing w:val="-3"/>
              </w:rPr>
              <w:t>d</w:t>
            </w:r>
            <w:proofErr w:type="spellEnd"/>
            <w:r w:rsidR="001E5AEB">
              <w:rPr>
                <w:rFonts w:ascii="Arial" w:hAnsi="Arial"/>
                <w:spacing w:val="-3"/>
              </w:rPr>
              <w:t xml:space="preserve"> on </w:t>
            </w:r>
            <w:proofErr w:type="spellStart"/>
            <w:r w:rsidR="001E5AEB">
              <w:rPr>
                <w:rFonts w:ascii="Arial" w:hAnsi="Arial"/>
                <w:spacing w:val="-3"/>
              </w:rPr>
              <w:t>highly</w:t>
            </w:r>
            <w:proofErr w:type="spellEnd"/>
            <w:r w:rsidR="001E5AEB">
              <w:rPr>
                <w:rFonts w:ascii="Arial" w:hAnsi="Arial"/>
                <w:spacing w:val="-3"/>
              </w:rPr>
              <w:t xml:space="preserve"> </w:t>
            </w:r>
            <w:proofErr w:type="spellStart"/>
            <w:r w:rsidR="001E5AEB">
              <w:rPr>
                <w:rFonts w:ascii="Arial" w:hAnsi="Arial"/>
                <w:spacing w:val="-3"/>
              </w:rPr>
              <w:t>technical</w:t>
            </w:r>
            <w:proofErr w:type="spellEnd"/>
            <w:r w:rsidR="001E5AEB">
              <w:rPr>
                <w:rFonts w:ascii="Arial" w:hAnsi="Arial"/>
                <w:spacing w:val="-3"/>
              </w:rPr>
              <w:t xml:space="preserve"> </w:t>
            </w:r>
            <w:proofErr w:type="spellStart"/>
            <w:r w:rsidR="001E5AEB">
              <w:rPr>
                <w:rFonts w:ascii="Arial" w:hAnsi="Arial"/>
                <w:spacing w:val="-3"/>
              </w:rPr>
              <w:t>matters</w:t>
            </w:r>
            <w:proofErr w:type="spellEnd"/>
            <w:r w:rsidR="001E5AEB">
              <w:rPr>
                <w:rFonts w:ascii="Arial" w:hAnsi="Arial"/>
                <w:spacing w:val="-3"/>
              </w:rPr>
              <w:t xml:space="preserve"> </w:t>
            </w:r>
            <w:proofErr w:type="spellStart"/>
            <w:r w:rsidR="001E5AEB">
              <w:rPr>
                <w:rFonts w:ascii="Arial" w:hAnsi="Arial"/>
                <w:spacing w:val="-3"/>
              </w:rPr>
              <w:t>well</w:t>
            </w:r>
            <w:proofErr w:type="spellEnd"/>
            <w:r w:rsidR="001E5AEB">
              <w:rPr>
                <w:rFonts w:ascii="Arial" w:hAnsi="Arial"/>
                <w:spacing w:val="-3"/>
              </w:rPr>
              <w:t xml:space="preserve"> </w:t>
            </w:r>
            <w:proofErr w:type="spellStart"/>
            <w:r w:rsidR="001E5AEB">
              <w:rPr>
                <w:rFonts w:ascii="Arial" w:hAnsi="Arial"/>
                <w:spacing w:val="-3"/>
              </w:rPr>
              <w:t>beyond</w:t>
            </w:r>
            <w:proofErr w:type="spellEnd"/>
            <w:r w:rsidR="001E5AEB">
              <w:rPr>
                <w:rFonts w:ascii="Arial" w:hAnsi="Arial"/>
                <w:spacing w:val="-3"/>
              </w:rPr>
              <w:t xml:space="preserve">  </w:t>
            </w:r>
            <w:proofErr w:type="spellStart"/>
            <w:r w:rsidR="001E5AEB">
              <w:rPr>
                <w:rFonts w:ascii="Arial" w:hAnsi="Arial"/>
                <w:spacing w:val="-3"/>
              </w:rPr>
              <w:t>what</w:t>
            </w:r>
            <w:proofErr w:type="spellEnd"/>
            <w:r w:rsidR="001E5AEB">
              <w:rPr>
                <w:rFonts w:ascii="Arial" w:hAnsi="Arial"/>
                <w:spacing w:val="-3"/>
              </w:rPr>
              <w:t xml:space="preserve"> has been the case in </w:t>
            </w:r>
            <w:proofErr w:type="spellStart"/>
            <w:r w:rsidR="001E5AEB">
              <w:rPr>
                <w:rFonts w:ascii="Arial" w:hAnsi="Arial"/>
                <w:spacing w:val="-3"/>
              </w:rPr>
              <w:t>most</w:t>
            </w:r>
            <w:proofErr w:type="spellEnd"/>
            <w:r w:rsidR="001E5AEB">
              <w:rPr>
                <w:rFonts w:ascii="Arial" w:hAnsi="Arial"/>
                <w:spacing w:val="-3"/>
              </w:rPr>
              <w:t xml:space="preserve"> PTF </w:t>
            </w:r>
            <w:proofErr w:type="spellStart"/>
            <w:r w:rsidR="001E5AEB">
              <w:rPr>
                <w:rFonts w:ascii="Arial" w:hAnsi="Arial"/>
                <w:spacing w:val="-3"/>
              </w:rPr>
              <w:t>funded</w:t>
            </w:r>
            <w:proofErr w:type="spellEnd"/>
            <w:r w:rsidR="001E5AEB">
              <w:rPr>
                <w:rFonts w:ascii="Arial" w:hAnsi="Arial"/>
                <w:spacing w:val="-3"/>
              </w:rPr>
              <w:t xml:space="preserve"> </w:t>
            </w:r>
            <w:proofErr w:type="spellStart"/>
            <w:r w:rsidR="001E5AEB">
              <w:rPr>
                <w:rFonts w:ascii="Arial" w:hAnsi="Arial"/>
                <w:spacing w:val="-3"/>
              </w:rPr>
              <w:t>projects</w:t>
            </w:r>
            <w:proofErr w:type="spellEnd"/>
          </w:p>
          <w:p w14:paraId="7F3B374A" w14:textId="77777777" w:rsidR="00323BE4" w:rsidRDefault="00323BE4" w:rsidP="00323BE4">
            <w:pPr>
              <w:pStyle w:val="Listenabsatz"/>
              <w:spacing w:before="120" w:after="120"/>
              <w:rPr>
                <w:rFonts w:ascii="Arial" w:hAnsi="Arial"/>
                <w:spacing w:val="-3"/>
              </w:rPr>
            </w:pPr>
          </w:p>
          <w:p w14:paraId="34B3BFEC" w14:textId="77777777" w:rsidR="00323BE4" w:rsidRPr="00323BE4" w:rsidRDefault="00323BE4" w:rsidP="00323BE4">
            <w:pPr>
              <w:pStyle w:val="Listenabsatz"/>
              <w:spacing w:before="120" w:after="120"/>
              <w:rPr>
                <w:rFonts w:ascii="Arial" w:hAnsi="Arial"/>
                <w:spacing w:val="-3"/>
              </w:rPr>
            </w:pPr>
          </w:p>
          <w:p w14:paraId="7351E7F9" w14:textId="7544AA92" w:rsidR="00941B85" w:rsidRPr="00EE27B4" w:rsidRDefault="001E5AEB" w:rsidP="00EE27B4">
            <w:pPr>
              <w:spacing w:before="120" w:after="120"/>
              <w:rPr>
                <w:rFonts w:ascii="Arial" w:hAnsi="Arial"/>
                <w:b/>
                <w:color w:val="008000"/>
                <w:spacing w:val="-3"/>
              </w:rPr>
            </w:pPr>
            <w:r>
              <w:rPr>
                <w:rFonts w:ascii="Arial" w:hAnsi="Arial"/>
                <w:b/>
                <w:color w:val="008000"/>
                <w:spacing w:val="-3"/>
              </w:rPr>
              <w:t>5</w:t>
            </w:r>
            <w:r w:rsidR="00A83D01" w:rsidRPr="00EE27B4">
              <w:rPr>
                <w:rFonts w:ascii="Arial" w:hAnsi="Arial"/>
                <w:b/>
                <w:color w:val="008000"/>
                <w:spacing w:val="-3"/>
              </w:rPr>
              <w:t xml:space="preserve">. </w:t>
            </w:r>
            <w:r w:rsidR="00047E1C" w:rsidRPr="00EE27B4">
              <w:rPr>
                <w:rFonts w:ascii="Arial" w:hAnsi="Arial"/>
                <w:b/>
                <w:color w:val="008000"/>
                <w:spacing w:val="-3"/>
              </w:rPr>
              <w:t>Main Target Audience of Activity</w:t>
            </w:r>
            <w:r w:rsidR="00A83D01" w:rsidRPr="00EE27B4">
              <w:rPr>
                <w:rFonts w:ascii="Arial" w:hAnsi="Arial"/>
                <w:b/>
                <w:color w:val="008000"/>
                <w:spacing w:val="-3"/>
              </w:rPr>
              <w:t>:</w:t>
            </w:r>
          </w:p>
          <w:p w14:paraId="18272CE0" w14:textId="36428BE6" w:rsidR="00A83D01" w:rsidRPr="00941B85" w:rsidRDefault="00941B85" w:rsidP="00941B85">
            <w:pPr>
              <w:pStyle w:val="Listenabsatz"/>
              <w:numPr>
                <w:ilvl w:val="0"/>
                <w:numId w:val="26"/>
              </w:numPr>
              <w:spacing w:before="120" w:after="120"/>
              <w:rPr>
                <w:rFonts w:ascii="Arial" w:hAnsi="Arial"/>
                <w:spacing w:val="-3"/>
              </w:rPr>
            </w:pPr>
            <w:r>
              <w:rPr>
                <w:rFonts w:ascii="Arial" w:hAnsi="Arial"/>
                <w:spacing w:val="-3"/>
              </w:rPr>
              <w:t xml:space="preserve">The </w:t>
            </w:r>
            <w:proofErr w:type="spellStart"/>
            <w:r>
              <w:rPr>
                <w:rFonts w:ascii="Arial" w:hAnsi="Arial"/>
                <w:spacing w:val="-3"/>
              </w:rPr>
              <w:t>Government</w:t>
            </w:r>
            <w:proofErr w:type="spellEnd"/>
            <w:r>
              <w:rPr>
                <w:rFonts w:ascii="Arial" w:hAnsi="Arial"/>
                <w:spacing w:val="-3"/>
              </w:rPr>
              <w:t xml:space="preserve"> of </w:t>
            </w:r>
            <w:proofErr w:type="spellStart"/>
            <w:proofErr w:type="gramStart"/>
            <w:r>
              <w:rPr>
                <w:rFonts w:ascii="Arial" w:hAnsi="Arial"/>
                <w:spacing w:val="-3"/>
              </w:rPr>
              <w:t>Latvia</w:t>
            </w:r>
            <w:proofErr w:type="spellEnd"/>
            <w:r w:rsidR="00FA193F">
              <w:rPr>
                <w:rFonts w:ascii="Arial" w:hAnsi="Arial"/>
                <w:spacing w:val="-3"/>
              </w:rPr>
              <w:t xml:space="preserve"> ,</w:t>
            </w:r>
            <w:proofErr w:type="spellStart"/>
            <w:r w:rsidR="00214B60">
              <w:rPr>
                <w:rFonts w:ascii="Arial" w:hAnsi="Arial"/>
                <w:spacing w:val="-3"/>
              </w:rPr>
              <w:t>Latvian</w:t>
            </w:r>
            <w:proofErr w:type="spellEnd"/>
            <w:proofErr w:type="gramEnd"/>
            <w:r w:rsidR="00214B60">
              <w:rPr>
                <w:rFonts w:ascii="Arial" w:hAnsi="Arial"/>
                <w:spacing w:val="-3"/>
              </w:rPr>
              <w:t xml:space="preserve"> civil </w:t>
            </w:r>
            <w:proofErr w:type="spellStart"/>
            <w:r w:rsidR="00214B60">
              <w:rPr>
                <w:rFonts w:ascii="Arial" w:hAnsi="Arial"/>
                <w:spacing w:val="-3"/>
              </w:rPr>
              <w:t>s</w:t>
            </w:r>
            <w:r>
              <w:rPr>
                <w:rFonts w:ascii="Arial" w:hAnsi="Arial"/>
                <w:spacing w:val="-3"/>
              </w:rPr>
              <w:t>ociety</w:t>
            </w:r>
            <w:r w:rsidR="00FA193F">
              <w:rPr>
                <w:rFonts w:ascii="Arial" w:hAnsi="Arial"/>
                <w:spacing w:val="-3"/>
              </w:rPr>
              <w:t>,international</w:t>
            </w:r>
            <w:proofErr w:type="spellEnd"/>
            <w:r w:rsidR="00FA193F">
              <w:rPr>
                <w:rFonts w:ascii="Arial" w:hAnsi="Arial"/>
                <w:spacing w:val="-3"/>
              </w:rPr>
              <w:t xml:space="preserve"> </w:t>
            </w:r>
            <w:proofErr w:type="spellStart"/>
            <w:r w:rsidR="00FA193F">
              <w:rPr>
                <w:rFonts w:ascii="Arial" w:hAnsi="Arial"/>
                <w:spacing w:val="-3"/>
              </w:rPr>
              <w:t>donors</w:t>
            </w:r>
            <w:proofErr w:type="spellEnd"/>
            <w:r w:rsidR="00FA193F">
              <w:rPr>
                <w:rFonts w:ascii="Arial" w:hAnsi="Arial"/>
                <w:spacing w:val="-3"/>
              </w:rPr>
              <w:t xml:space="preserve"> and </w:t>
            </w:r>
            <w:proofErr w:type="spellStart"/>
            <w:r w:rsidR="00FA193F">
              <w:rPr>
                <w:rFonts w:ascii="Arial" w:hAnsi="Arial"/>
                <w:spacing w:val="-3"/>
              </w:rPr>
              <w:t>banks</w:t>
            </w:r>
            <w:proofErr w:type="spellEnd"/>
          </w:p>
          <w:p w14:paraId="20A27DD8" w14:textId="3F2BAC57" w:rsidR="00B343ED" w:rsidRDefault="001E5AEB" w:rsidP="00B343ED">
            <w:pPr>
              <w:spacing w:before="120" w:after="120"/>
              <w:rPr>
                <w:rFonts w:ascii="Arial" w:hAnsi="Arial"/>
                <w:spacing w:val="-3"/>
              </w:rPr>
            </w:pPr>
            <w:r>
              <w:rPr>
                <w:rFonts w:ascii="Arial" w:hAnsi="Arial"/>
                <w:b/>
                <w:color w:val="008000"/>
              </w:rPr>
              <w:t>6</w:t>
            </w:r>
            <w:r w:rsidR="00A83D01">
              <w:rPr>
                <w:rFonts w:ascii="Arial" w:hAnsi="Arial"/>
                <w:b/>
                <w:color w:val="008000"/>
              </w:rPr>
              <w:t xml:space="preserve">. </w:t>
            </w:r>
            <w:r w:rsidR="00B343ED">
              <w:rPr>
                <w:rFonts w:ascii="Arial" w:hAnsi="Arial"/>
                <w:b/>
                <w:color w:val="008000"/>
              </w:rPr>
              <w:t>Time Period:</w:t>
            </w:r>
          </w:p>
          <w:p w14:paraId="28A85FED" w14:textId="120C6AD4" w:rsidR="00B343ED" w:rsidRPr="00812167" w:rsidRDefault="00941B85" w:rsidP="00812167">
            <w:pPr>
              <w:pStyle w:val="Listenabsatz"/>
              <w:numPr>
                <w:ilvl w:val="0"/>
                <w:numId w:val="11"/>
              </w:numPr>
              <w:spacing w:before="120" w:after="120"/>
              <w:rPr>
                <w:rFonts w:ascii="Arial" w:hAnsi="Arial"/>
                <w:spacing w:val="-3"/>
              </w:rPr>
            </w:pPr>
            <w:r>
              <w:rPr>
                <w:rFonts w:ascii="Arial" w:hAnsi="Arial"/>
                <w:spacing w:val="-3"/>
              </w:rPr>
              <w:t xml:space="preserve"> 2005</w:t>
            </w:r>
            <w:r w:rsidR="00214B60">
              <w:rPr>
                <w:rFonts w:ascii="Arial" w:hAnsi="Arial"/>
                <w:spacing w:val="-3"/>
              </w:rPr>
              <w:t xml:space="preserve"> </w:t>
            </w:r>
            <w:r w:rsidR="00FA193F">
              <w:rPr>
                <w:rFonts w:ascii="Arial" w:hAnsi="Arial"/>
                <w:spacing w:val="-3"/>
              </w:rPr>
              <w:t>–</w:t>
            </w:r>
            <w:r w:rsidR="00C86DA6">
              <w:rPr>
                <w:rFonts w:ascii="Arial" w:hAnsi="Arial"/>
                <w:spacing w:val="-3"/>
              </w:rPr>
              <w:t xml:space="preserve"> 2014 </w:t>
            </w:r>
            <w:r w:rsidR="00FA193F">
              <w:rPr>
                <w:rFonts w:ascii="Arial" w:hAnsi="Arial"/>
                <w:spacing w:val="-3"/>
              </w:rPr>
              <w:t xml:space="preserve"> (PTF support </w:t>
            </w:r>
            <w:proofErr w:type="spellStart"/>
            <w:r w:rsidR="00FA193F">
              <w:rPr>
                <w:rFonts w:ascii="Arial" w:hAnsi="Arial"/>
                <w:spacing w:val="-3"/>
              </w:rPr>
              <w:t>only</w:t>
            </w:r>
            <w:proofErr w:type="spellEnd"/>
            <w:r w:rsidR="00FA193F">
              <w:rPr>
                <w:rFonts w:ascii="Arial" w:hAnsi="Arial"/>
                <w:spacing w:val="-3"/>
              </w:rPr>
              <w:t xml:space="preserve"> 2006-2011)</w:t>
            </w:r>
          </w:p>
          <w:p w14:paraId="17B1208B" w14:textId="782F768E" w:rsidR="00B343ED" w:rsidRDefault="001E5AEB" w:rsidP="00B343ED">
            <w:pPr>
              <w:spacing w:before="120" w:after="120"/>
              <w:rPr>
                <w:rFonts w:ascii="Arial" w:hAnsi="Arial"/>
                <w:b/>
                <w:color w:val="008000"/>
              </w:rPr>
            </w:pPr>
            <w:r>
              <w:rPr>
                <w:rFonts w:ascii="Arial" w:hAnsi="Arial"/>
                <w:b/>
                <w:color w:val="008000"/>
              </w:rPr>
              <w:t>7</w:t>
            </w:r>
            <w:r w:rsidR="00A83D01">
              <w:rPr>
                <w:rFonts w:ascii="Arial" w:hAnsi="Arial"/>
                <w:b/>
                <w:color w:val="008000"/>
              </w:rPr>
              <w:t xml:space="preserve">. </w:t>
            </w:r>
            <w:r w:rsidR="00B343ED">
              <w:rPr>
                <w:rFonts w:ascii="Arial" w:hAnsi="Arial"/>
                <w:b/>
                <w:color w:val="008000"/>
              </w:rPr>
              <w:t>Public Sector Counterpart:</w:t>
            </w:r>
          </w:p>
          <w:p w14:paraId="11CE9F31" w14:textId="1AF98964" w:rsidR="00214B60" w:rsidRDefault="00214B60" w:rsidP="00214B60">
            <w:pPr>
              <w:pStyle w:val="Listenabsatz"/>
              <w:numPr>
                <w:ilvl w:val="0"/>
                <w:numId w:val="11"/>
              </w:numPr>
              <w:spacing w:before="120" w:after="120"/>
              <w:rPr>
                <w:rFonts w:ascii="Arial" w:hAnsi="Arial"/>
                <w:spacing w:val="-3"/>
              </w:rPr>
            </w:pPr>
            <w:r>
              <w:rPr>
                <w:rFonts w:ascii="Arial" w:hAnsi="Arial"/>
                <w:spacing w:val="-3"/>
              </w:rPr>
              <w:t>The Ministry of Culture</w:t>
            </w:r>
            <w:r w:rsidR="00307E6A">
              <w:rPr>
                <w:rFonts w:ascii="Arial" w:hAnsi="Arial"/>
                <w:spacing w:val="-3"/>
              </w:rPr>
              <w:t xml:space="preserve"> (MOC)</w:t>
            </w:r>
          </w:p>
          <w:p w14:paraId="398666D6" w14:textId="69415FC8" w:rsidR="00214B60" w:rsidRDefault="00214B60" w:rsidP="00214B60">
            <w:pPr>
              <w:pStyle w:val="Listenabsatz"/>
              <w:numPr>
                <w:ilvl w:val="0"/>
                <w:numId w:val="11"/>
              </w:numPr>
              <w:spacing w:before="120" w:after="120"/>
              <w:rPr>
                <w:rFonts w:ascii="Arial" w:hAnsi="Arial"/>
                <w:spacing w:val="-3"/>
              </w:rPr>
            </w:pPr>
            <w:r>
              <w:rPr>
                <w:rFonts w:ascii="Arial" w:hAnsi="Arial"/>
                <w:spacing w:val="-3"/>
              </w:rPr>
              <w:lastRenderedPageBreak/>
              <w:t>The ‘</w:t>
            </w:r>
            <w:proofErr w:type="spellStart"/>
            <w:r>
              <w:rPr>
                <w:rFonts w:ascii="Arial" w:hAnsi="Arial"/>
                <w:spacing w:val="-3"/>
              </w:rPr>
              <w:t>Three</w:t>
            </w:r>
            <w:proofErr w:type="spellEnd"/>
            <w:r>
              <w:rPr>
                <w:rFonts w:ascii="Arial" w:hAnsi="Arial"/>
                <w:spacing w:val="-3"/>
              </w:rPr>
              <w:t xml:space="preserve"> Brothers Agency’</w:t>
            </w:r>
            <w:r w:rsidR="001E5AEB">
              <w:rPr>
                <w:rFonts w:ascii="Arial" w:hAnsi="Arial"/>
                <w:spacing w:val="-3"/>
              </w:rPr>
              <w:t xml:space="preserve"> (3B)</w:t>
            </w:r>
            <w:r w:rsidR="00307E6A">
              <w:rPr>
                <w:rFonts w:ascii="Arial" w:hAnsi="Arial"/>
                <w:spacing w:val="-3"/>
              </w:rPr>
              <w:t xml:space="preserve"> The </w:t>
            </w:r>
            <w:proofErr w:type="spellStart"/>
            <w:r w:rsidR="00307E6A">
              <w:rPr>
                <w:rFonts w:ascii="Arial" w:hAnsi="Arial"/>
                <w:spacing w:val="-3"/>
              </w:rPr>
              <w:t>managing</w:t>
            </w:r>
            <w:proofErr w:type="spellEnd"/>
            <w:r w:rsidR="00307E6A">
              <w:rPr>
                <w:rFonts w:ascii="Arial" w:hAnsi="Arial"/>
                <w:spacing w:val="-3"/>
              </w:rPr>
              <w:t xml:space="preserve"> </w:t>
            </w:r>
            <w:proofErr w:type="spellStart"/>
            <w:r w:rsidR="00307E6A">
              <w:rPr>
                <w:rFonts w:ascii="Arial" w:hAnsi="Arial"/>
                <w:spacing w:val="-3"/>
              </w:rPr>
              <w:t>entity</w:t>
            </w:r>
            <w:proofErr w:type="spellEnd"/>
            <w:r w:rsidR="00307E6A">
              <w:rPr>
                <w:rFonts w:ascii="Arial" w:hAnsi="Arial"/>
                <w:spacing w:val="-3"/>
              </w:rPr>
              <w:t xml:space="preserve"> </w:t>
            </w:r>
            <w:proofErr w:type="spellStart"/>
            <w:r w:rsidR="00307E6A">
              <w:rPr>
                <w:rFonts w:ascii="Arial" w:hAnsi="Arial"/>
                <w:spacing w:val="-3"/>
              </w:rPr>
              <w:t>under</w:t>
            </w:r>
            <w:proofErr w:type="spellEnd"/>
            <w:r w:rsidR="00307E6A">
              <w:rPr>
                <w:rFonts w:ascii="Arial" w:hAnsi="Arial"/>
                <w:spacing w:val="-3"/>
              </w:rPr>
              <w:t xml:space="preserve"> MOC</w:t>
            </w:r>
            <w:r w:rsidR="00051331">
              <w:rPr>
                <w:rFonts w:ascii="Arial" w:hAnsi="Arial"/>
                <w:spacing w:val="-3"/>
              </w:rPr>
              <w:t xml:space="preserve"> (</w:t>
            </w:r>
            <w:proofErr w:type="spellStart"/>
            <w:r w:rsidR="00051331">
              <w:rPr>
                <w:rFonts w:ascii="Arial" w:hAnsi="Arial"/>
                <w:spacing w:val="-3"/>
              </w:rPr>
              <w:t>dissolved</w:t>
            </w:r>
            <w:proofErr w:type="spellEnd"/>
            <w:r w:rsidR="00051331">
              <w:rPr>
                <w:rFonts w:ascii="Arial" w:hAnsi="Arial"/>
                <w:spacing w:val="-3"/>
              </w:rPr>
              <w:t xml:space="preserve"> </w:t>
            </w:r>
            <w:proofErr w:type="spellStart"/>
            <w:r w:rsidR="00051331">
              <w:rPr>
                <w:rFonts w:ascii="Arial" w:hAnsi="Arial"/>
                <w:spacing w:val="-3"/>
              </w:rPr>
              <w:t>in</w:t>
            </w:r>
            <w:proofErr w:type="spellEnd"/>
            <w:r w:rsidR="00051331">
              <w:rPr>
                <w:rFonts w:ascii="Arial" w:hAnsi="Arial"/>
                <w:spacing w:val="-3"/>
              </w:rPr>
              <w:t xml:space="preserve"> 2009)</w:t>
            </w:r>
          </w:p>
          <w:p w14:paraId="4B7469D7" w14:textId="58E28567" w:rsidR="0063539A" w:rsidRPr="00214B60" w:rsidRDefault="0063539A" w:rsidP="00214B60">
            <w:pPr>
              <w:pStyle w:val="Listenabsatz"/>
              <w:numPr>
                <w:ilvl w:val="0"/>
                <w:numId w:val="11"/>
              </w:numPr>
              <w:spacing w:before="120" w:after="120"/>
              <w:rPr>
                <w:rFonts w:ascii="Arial" w:hAnsi="Arial"/>
                <w:spacing w:val="-3"/>
              </w:rPr>
            </w:pPr>
            <w:r>
              <w:rPr>
                <w:rFonts w:ascii="Arial" w:hAnsi="Arial"/>
                <w:spacing w:val="-3"/>
              </w:rPr>
              <w:t xml:space="preserve">Hill International (HI) The construction </w:t>
            </w:r>
            <w:proofErr w:type="spellStart"/>
            <w:r>
              <w:rPr>
                <w:rFonts w:ascii="Arial" w:hAnsi="Arial"/>
                <w:spacing w:val="-3"/>
              </w:rPr>
              <w:t>supervi</w:t>
            </w:r>
            <w:r w:rsidR="00C86DA6">
              <w:rPr>
                <w:rFonts w:ascii="Arial" w:hAnsi="Arial"/>
                <w:spacing w:val="-3"/>
              </w:rPr>
              <w:t>sor</w:t>
            </w:r>
            <w:proofErr w:type="spellEnd"/>
            <w:r w:rsidR="00C86DA6">
              <w:rPr>
                <w:rFonts w:ascii="Arial" w:hAnsi="Arial"/>
                <w:spacing w:val="-3"/>
              </w:rPr>
              <w:t xml:space="preserve"> </w:t>
            </w:r>
            <w:proofErr w:type="spellStart"/>
            <w:r w:rsidR="00C86DA6">
              <w:rPr>
                <w:rFonts w:ascii="Arial" w:hAnsi="Arial"/>
                <w:spacing w:val="-3"/>
              </w:rPr>
              <w:t>contracted</w:t>
            </w:r>
            <w:proofErr w:type="spellEnd"/>
            <w:r w:rsidR="00C86DA6">
              <w:rPr>
                <w:rFonts w:ascii="Arial" w:hAnsi="Arial"/>
                <w:spacing w:val="-3"/>
              </w:rPr>
              <w:t xml:space="preserve"> by the </w:t>
            </w:r>
            <w:proofErr w:type="spellStart"/>
            <w:r w:rsidR="00C86DA6">
              <w:rPr>
                <w:rFonts w:ascii="Arial" w:hAnsi="Arial"/>
                <w:spacing w:val="-3"/>
              </w:rPr>
              <w:t>government</w:t>
            </w:r>
            <w:proofErr w:type="spellEnd"/>
            <w:r w:rsidR="00C86DA6">
              <w:rPr>
                <w:rFonts w:ascii="Arial" w:hAnsi="Arial"/>
                <w:spacing w:val="-3"/>
              </w:rPr>
              <w:t>.</w:t>
            </w:r>
          </w:p>
          <w:p w14:paraId="4D7B91E5" w14:textId="2CBD0FF4" w:rsidR="00B343ED" w:rsidRPr="00047E1C" w:rsidRDefault="00A83D01" w:rsidP="00B343ED">
            <w:pPr>
              <w:spacing w:before="120" w:after="120"/>
              <w:rPr>
                <w:rFonts w:ascii="Arial" w:hAnsi="Arial"/>
                <w:b/>
                <w:color w:val="008000"/>
              </w:rPr>
            </w:pPr>
            <w:r>
              <w:rPr>
                <w:rFonts w:ascii="Arial" w:hAnsi="Arial"/>
                <w:b/>
                <w:color w:val="008000"/>
              </w:rPr>
              <w:t xml:space="preserve">7. </w:t>
            </w:r>
            <w:r w:rsidR="00B343ED" w:rsidRPr="00047E1C">
              <w:rPr>
                <w:rFonts w:ascii="Arial" w:hAnsi="Arial"/>
                <w:b/>
                <w:color w:val="008000"/>
              </w:rPr>
              <w:t>Amount of Funding</w:t>
            </w:r>
            <w:r w:rsidR="00047E1C">
              <w:rPr>
                <w:rFonts w:ascii="Arial" w:hAnsi="Arial"/>
                <w:b/>
                <w:color w:val="008000"/>
              </w:rPr>
              <w:t xml:space="preserve"> and Main Funding O</w:t>
            </w:r>
            <w:r w:rsidR="00047E1C" w:rsidRPr="00047E1C">
              <w:rPr>
                <w:rFonts w:ascii="Arial" w:hAnsi="Arial"/>
                <w:b/>
                <w:color w:val="008000"/>
              </w:rPr>
              <w:t>rganization</w:t>
            </w:r>
            <w:r w:rsidR="00047E1C">
              <w:rPr>
                <w:rFonts w:ascii="Arial" w:hAnsi="Arial"/>
                <w:b/>
                <w:color w:val="008000"/>
              </w:rPr>
              <w:t>:</w:t>
            </w:r>
          </w:p>
          <w:p w14:paraId="0F0EF03C" w14:textId="2500923C" w:rsidR="00701DE4" w:rsidRPr="00812167" w:rsidRDefault="00C801A7" w:rsidP="00B343ED">
            <w:pPr>
              <w:pStyle w:val="Listenabsatz"/>
              <w:numPr>
                <w:ilvl w:val="0"/>
                <w:numId w:val="11"/>
              </w:numPr>
              <w:spacing w:before="120" w:after="120"/>
              <w:rPr>
                <w:rFonts w:ascii="Arial" w:hAnsi="Arial"/>
                <w:spacing w:val="-3"/>
              </w:rPr>
            </w:pPr>
            <w:r>
              <w:rPr>
                <w:rFonts w:ascii="Arial" w:hAnsi="Arial"/>
                <w:spacing w:val="-3"/>
              </w:rPr>
              <w:t>$ 95,730</w:t>
            </w:r>
            <w:r w:rsidR="00047E1C" w:rsidRPr="00812167">
              <w:rPr>
                <w:rFonts w:ascii="Arial" w:hAnsi="Arial"/>
                <w:spacing w:val="-3"/>
              </w:rPr>
              <w:t xml:space="preserve">, </w:t>
            </w:r>
            <w:proofErr w:type="spellStart"/>
            <w:r w:rsidR="00047E1C" w:rsidRPr="00812167">
              <w:rPr>
                <w:rFonts w:ascii="Arial" w:hAnsi="Arial"/>
                <w:spacing w:val="-3"/>
              </w:rPr>
              <w:t>from</w:t>
            </w:r>
            <w:proofErr w:type="spellEnd"/>
            <w:r w:rsidR="00047E1C" w:rsidRPr="00812167">
              <w:rPr>
                <w:rFonts w:ascii="Arial" w:hAnsi="Arial"/>
                <w:spacing w:val="-3"/>
              </w:rPr>
              <w:t xml:space="preserve"> Partnership for </w:t>
            </w:r>
            <w:proofErr w:type="spellStart"/>
            <w:r w:rsidR="00047E1C" w:rsidRPr="00812167">
              <w:rPr>
                <w:rFonts w:ascii="Arial" w:hAnsi="Arial"/>
                <w:spacing w:val="-3"/>
              </w:rPr>
              <w:t>Transparency</w:t>
            </w:r>
            <w:proofErr w:type="spellEnd"/>
            <w:r w:rsidR="00047E1C" w:rsidRPr="00812167">
              <w:rPr>
                <w:rFonts w:ascii="Arial" w:hAnsi="Arial"/>
                <w:spacing w:val="-3"/>
              </w:rPr>
              <w:t xml:space="preserve"> </w:t>
            </w:r>
            <w:proofErr w:type="spellStart"/>
            <w:r w:rsidR="00047E1C" w:rsidRPr="00812167">
              <w:rPr>
                <w:rFonts w:ascii="Arial" w:hAnsi="Arial"/>
                <w:spacing w:val="-3"/>
              </w:rPr>
              <w:t>Fund</w:t>
            </w:r>
            <w:proofErr w:type="spellEnd"/>
            <w:r w:rsidR="00047E1C" w:rsidRPr="00812167">
              <w:rPr>
                <w:rFonts w:ascii="Arial" w:hAnsi="Arial"/>
                <w:spacing w:val="-3"/>
              </w:rPr>
              <w:t xml:space="preserve"> (PTF)</w:t>
            </w:r>
            <w:r>
              <w:rPr>
                <w:rFonts w:ascii="Arial" w:hAnsi="Arial"/>
                <w:spacing w:val="-3"/>
              </w:rPr>
              <w:t xml:space="preserve"> in </w:t>
            </w:r>
            <w:proofErr w:type="spellStart"/>
            <w:r>
              <w:rPr>
                <w:rFonts w:ascii="Arial" w:hAnsi="Arial"/>
                <w:spacing w:val="-3"/>
              </w:rPr>
              <w:t>three</w:t>
            </w:r>
            <w:proofErr w:type="spellEnd"/>
            <w:r>
              <w:rPr>
                <w:rFonts w:ascii="Arial" w:hAnsi="Arial"/>
                <w:spacing w:val="-3"/>
              </w:rPr>
              <w:t xml:space="preserve"> </w:t>
            </w:r>
            <w:proofErr w:type="spellStart"/>
            <w:r>
              <w:rPr>
                <w:rFonts w:ascii="Arial" w:hAnsi="Arial"/>
                <w:spacing w:val="-3"/>
              </w:rPr>
              <w:t>separate</w:t>
            </w:r>
            <w:proofErr w:type="spellEnd"/>
            <w:r>
              <w:rPr>
                <w:rFonts w:ascii="Arial" w:hAnsi="Arial"/>
                <w:spacing w:val="-3"/>
              </w:rPr>
              <w:t xml:space="preserve"> </w:t>
            </w:r>
            <w:proofErr w:type="spellStart"/>
            <w:r>
              <w:rPr>
                <w:rFonts w:ascii="Arial" w:hAnsi="Arial"/>
                <w:spacing w:val="-3"/>
              </w:rPr>
              <w:t>projects</w:t>
            </w:r>
            <w:proofErr w:type="spellEnd"/>
            <w:r>
              <w:rPr>
                <w:rFonts w:ascii="Arial" w:hAnsi="Arial"/>
                <w:spacing w:val="-3"/>
              </w:rPr>
              <w:t xml:space="preserve"> 2006,2008 and 2010.</w:t>
            </w:r>
          </w:p>
        </w:tc>
      </w:tr>
      <w:tr w:rsidR="00E72249" w:rsidRPr="005A7A10" w14:paraId="5673C128" w14:textId="77777777" w:rsidTr="00E72249">
        <w:tc>
          <w:tcPr>
            <w:tcW w:w="8856" w:type="dxa"/>
            <w:shd w:val="clear" w:color="auto" w:fill="auto"/>
          </w:tcPr>
          <w:p w14:paraId="47233686" w14:textId="36A81D1B" w:rsidR="00E72249" w:rsidRPr="00DB0D29" w:rsidRDefault="00A83D01" w:rsidP="00A83D01">
            <w:pPr>
              <w:spacing w:after="120" w:line="250" w:lineRule="auto"/>
              <w:ind w:right="388"/>
              <w:jc w:val="center"/>
              <w:rPr>
                <w:rFonts w:ascii="Arial" w:hAnsi="Arial"/>
                <w:b/>
                <w:color w:val="0000FF"/>
              </w:rPr>
            </w:pPr>
            <w:r w:rsidRPr="00DB0D29">
              <w:rPr>
                <w:rFonts w:ascii="Arial" w:hAnsi="Arial"/>
                <w:b/>
                <w:color w:val="0000FF"/>
              </w:rPr>
              <w:lastRenderedPageBreak/>
              <w:t>Awareness Raising</w:t>
            </w:r>
          </w:p>
          <w:p w14:paraId="608B2E15" w14:textId="588B3D13" w:rsidR="006D787E" w:rsidRPr="00CD30C8" w:rsidRDefault="009D4380" w:rsidP="00B25D62">
            <w:pPr>
              <w:widowControl w:val="0"/>
              <w:spacing w:after="120" w:line="250" w:lineRule="auto"/>
              <w:ind w:right="395"/>
              <w:rPr>
                <w:rFonts w:ascii="Arial" w:hAnsi="Arial"/>
                <w:b/>
                <w:color w:val="231F20"/>
              </w:rPr>
            </w:pPr>
            <w:r w:rsidRPr="00CD30C8">
              <w:rPr>
                <w:rFonts w:ascii="Arial" w:hAnsi="Arial"/>
                <w:color w:val="231F20"/>
                <w:spacing w:val="-4"/>
              </w:rPr>
              <w:t>Contrary to most PTF projects</w:t>
            </w:r>
            <w:r w:rsidR="000E5759">
              <w:rPr>
                <w:rFonts w:ascii="Arial" w:hAnsi="Arial"/>
                <w:color w:val="231F20"/>
                <w:spacing w:val="-4"/>
              </w:rPr>
              <w:t>,</w:t>
            </w:r>
            <w:r w:rsidRPr="00CD30C8">
              <w:rPr>
                <w:rFonts w:ascii="Arial" w:hAnsi="Arial"/>
                <w:color w:val="231F20"/>
                <w:spacing w:val="-4"/>
              </w:rPr>
              <w:t xml:space="preserve"> </w:t>
            </w:r>
            <w:r w:rsidR="0063539A">
              <w:rPr>
                <w:rFonts w:ascii="Arial" w:hAnsi="Arial"/>
                <w:color w:val="231F20"/>
                <w:spacing w:val="-4"/>
              </w:rPr>
              <w:t>public information/</w:t>
            </w:r>
            <w:r w:rsidR="001E5AEB">
              <w:rPr>
                <w:rFonts w:ascii="Arial" w:hAnsi="Arial"/>
                <w:color w:val="231F20"/>
                <w:spacing w:val="-4"/>
              </w:rPr>
              <w:t>awareness raising</w:t>
            </w:r>
            <w:r w:rsidR="0063539A">
              <w:rPr>
                <w:rFonts w:ascii="Arial" w:hAnsi="Arial"/>
                <w:color w:val="231F20"/>
                <w:spacing w:val="-4"/>
              </w:rPr>
              <w:t>/civil society engagement</w:t>
            </w:r>
            <w:r w:rsidR="001E5AEB">
              <w:rPr>
                <w:rFonts w:ascii="Arial" w:hAnsi="Arial"/>
                <w:color w:val="231F20"/>
                <w:spacing w:val="-4"/>
              </w:rPr>
              <w:t xml:space="preserve"> was not the primary</w:t>
            </w:r>
            <w:r w:rsidR="00C801A7">
              <w:rPr>
                <w:rFonts w:ascii="Arial" w:hAnsi="Arial"/>
                <w:color w:val="231F20"/>
                <w:spacing w:val="-4"/>
              </w:rPr>
              <w:t xml:space="preserve"> objective of the three</w:t>
            </w:r>
            <w:r w:rsidR="00051331">
              <w:rPr>
                <w:rFonts w:ascii="Arial" w:hAnsi="Arial"/>
                <w:color w:val="231F20"/>
                <w:spacing w:val="-4"/>
              </w:rPr>
              <w:t xml:space="preserve"> PTF funded</w:t>
            </w:r>
            <w:r w:rsidR="00C801A7">
              <w:rPr>
                <w:rFonts w:ascii="Arial" w:hAnsi="Arial"/>
                <w:color w:val="231F20"/>
                <w:spacing w:val="-4"/>
              </w:rPr>
              <w:t xml:space="preserve"> proj</w:t>
            </w:r>
            <w:r w:rsidR="00051331">
              <w:rPr>
                <w:rFonts w:ascii="Arial" w:hAnsi="Arial"/>
                <w:color w:val="231F20"/>
                <w:spacing w:val="-4"/>
              </w:rPr>
              <w:t>ects</w:t>
            </w:r>
            <w:r w:rsidR="0063539A">
              <w:rPr>
                <w:rFonts w:ascii="Arial" w:hAnsi="Arial"/>
                <w:color w:val="231F20"/>
                <w:spacing w:val="-4"/>
              </w:rPr>
              <w:t xml:space="preserve">. Instead the projects focused on </w:t>
            </w:r>
            <w:r w:rsidR="00051331">
              <w:rPr>
                <w:rFonts w:ascii="Arial" w:hAnsi="Arial"/>
                <w:color w:val="231F20"/>
                <w:spacing w:val="-4"/>
              </w:rPr>
              <w:t xml:space="preserve">monitoring </w:t>
            </w:r>
            <w:r w:rsidR="00C801A7">
              <w:rPr>
                <w:rFonts w:ascii="Arial" w:hAnsi="Arial"/>
                <w:color w:val="231F20"/>
                <w:spacing w:val="-4"/>
              </w:rPr>
              <w:t>procuremen</w:t>
            </w:r>
            <w:r w:rsidR="00A91BA2">
              <w:rPr>
                <w:rFonts w:ascii="Arial" w:hAnsi="Arial"/>
                <w:color w:val="231F20"/>
                <w:spacing w:val="-4"/>
              </w:rPr>
              <w:t>t and construction</w:t>
            </w:r>
            <w:r w:rsidR="00267998">
              <w:rPr>
                <w:rFonts w:ascii="Arial" w:hAnsi="Arial"/>
                <w:color w:val="231F20"/>
                <w:spacing w:val="-4"/>
              </w:rPr>
              <w:t xml:space="preserve"> and improving</w:t>
            </w:r>
            <w:r w:rsidR="00C801A7">
              <w:rPr>
                <w:rFonts w:ascii="Arial" w:hAnsi="Arial"/>
                <w:color w:val="231F20"/>
                <w:spacing w:val="-4"/>
              </w:rPr>
              <w:t xml:space="preserve"> outcomes in real time.</w:t>
            </w:r>
            <w:r w:rsidRPr="00CD30C8">
              <w:rPr>
                <w:rFonts w:ascii="Arial" w:hAnsi="Arial"/>
              </w:rPr>
              <w:t xml:space="preserve"> </w:t>
            </w:r>
            <w:r w:rsidR="0063539A">
              <w:rPr>
                <w:rFonts w:ascii="Arial" w:hAnsi="Arial"/>
              </w:rPr>
              <w:t>B</w:t>
            </w:r>
            <w:r w:rsidR="00B25D62">
              <w:rPr>
                <w:rFonts w:ascii="Arial" w:hAnsi="Arial"/>
              </w:rPr>
              <w:t>ecause of the size and pro</w:t>
            </w:r>
            <w:r w:rsidR="001E5AEB">
              <w:rPr>
                <w:rFonts w:ascii="Arial" w:hAnsi="Arial"/>
              </w:rPr>
              <w:t xml:space="preserve">minence of the construction project, </w:t>
            </w:r>
            <w:r w:rsidR="00B25D62">
              <w:rPr>
                <w:rFonts w:ascii="Arial" w:hAnsi="Arial"/>
              </w:rPr>
              <w:t>the work of DELNA and PTF</w:t>
            </w:r>
            <w:r w:rsidR="00051331">
              <w:rPr>
                <w:rFonts w:ascii="Arial" w:hAnsi="Arial"/>
              </w:rPr>
              <w:t>, which DELNA ensured was widely</w:t>
            </w:r>
            <w:r w:rsidR="00B25D62">
              <w:rPr>
                <w:rFonts w:ascii="Arial" w:hAnsi="Arial"/>
              </w:rPr>
              <w:t xml:space="preserve"> </w:t>
            </w:r>
            <w:r w:rsidR="00051331">
              <w:rPr>
                <w:rFonts w:ascii="Arial" w:hAnsi="Arial"/>
              </w:rPr>
              <w:t>published</w:t>
            </w:r>
            <w:r w:rsidR="00871F0D">
              <w:rPr>
                <w:rFonts w:ascii="Arial" w:hAnsi="Arial"/>
              </w:rPr>
              <w:t xml:space="preserve"> in Latvia, has no doubt helped raise general awareness</w:t>
            </w:r>
            <w:r w:rsidR="00E7425B">
              <w:rPr>
                <w:rFonts w:ascii="Arial" w:hAnsi="Arial"/>
              </w:rPr>
              <w:t xml:space="preserve"> among the </w:t>
            </w:r>
            <w:r w:rsidR="00051331">
              <w:rPr>
                <w:rFonts w:ascii="Arial" w:hAnsi="Arial"/>
              </w:rPr>
              <w:t xml:space="preserve">public </w:t>
            </w:r>
            <w:r w:rsidR="00A91BA2">
              <w:rPr>
                <w:rFonts w:ascii="Arial" w:hAnsi="Arial"/>
              </w:rPr>
              <w:t>of procurement mismanagement</w:t>
            </w:r>
            <w:r w:rsidR="00871F0D">
              <w:rPr>
                <w:rFonts w:ascii="Arial" w:hAnsi="Arial"/>
              </w:rPr>
              <w:t xml:space="preserve"> and corrupt</w:t>
            </w:r>
            <w:r w:rsidR="001E5AEB">
              <w:rPr>
                <w:rFonts w:ascii="Arial" w:hAnsi="Arial"/>
              </w:rPr>
              <w:t>ion.</w:t>
            </w:r>
          </w:p>
        </w:tc>
      </w:tr>
      <w:tr w:rsidR="00E72249" w:rsidRPr="005A7A10" w14:paraId="4D9FDA81" w14:textId="77777777" w:rsidTr="00E72249">
        <w:tc>
          <w:tcPr>
            <w:tcW w:w="8856" w:type="dxa"/>
            <w:shd w:val="clear" w:color="auto" w:fill="auto"/>
          </w:tcPr>
          <w:p w14:paraId="31C5FA18" w14:textId="76570DF6" w:rsidR="004833EA" w:rsidRPr="00DB0D29" w:rsidRDefault="00E72249" w:rsidP="00701DE4">
            <w:pPr>
              <w:spacing w:after="120" w:line="250" w:lineRule="auto"/>
              <w:ind w:right="388"/>
              <w:jc w:val="center"/>
              <w:rPr>
                <w:rFonts w:ascii="Arial" w:hAnsi="Arial"/>
                <w:b/>
                <w:color w:val="0000FF"/>
              </w:rPr>
            </w:pPr>
            <w:r w:rsidRPr="00DB0D29">
              <w:rPr>
                <w:rFonts w:ascii="Arial" w:hAnsi="Arial"/>
                <w:b/>
                <w:color w:val="0000FF"/>
              </w:rPr>
              <w:t>Commitment</w:t>
            </w:r>
            <w:r w:rsidR="00051331">
              <w:rPr>
                <w:rFonts w:ascii="Arial" w:hAnsi="Arial"/>
                <w:b/>
                <w:color w:val="0000FF"/>
              </w:rPr>
              <w:t xml:space="preserve"> by Government and Contractors</w:t>
            </w:r>
          </w:p>
          <w:p w14:paraId="1318270A" w14:textId="191A831C" w:rsidR="00E72249" w:rsidRDefault="00871F0D" w:rsidP="009305C5">
            <w:pPr>
              <w:widowControl w:val="0"/>
              <w:spacing w:after="120" w:line="250" w:lineRule="auto"/>
              <w:ind w:right="388"/>
              <w:rPr>
                <w:rFonts w:ascii="Arial" w:hAnsi="Arial"/>
                <w:bCs/>
              </w:rPr>
            </w:pPr>
            <w:r>
              <w:rPr>
                <w:rFonts w:ascii="Arial" w:hAnsi="Arial"/>
                <w:bCs/>
              </w:rPr>
              <w:t>By signing an Inte</w:t>
            </w:r>
            <w:r w:rsidR="002C3CDC">
              <w:rPr>
                <w:rFonts w:ascii="Arial" w:hAnsi="Arial"/>
                <w:bCs/>
              </w:rPr>
              <w:t>g</w:t>
            </w:r>
            <w:r>
              <w:rPr>
                <w:rFonts w:ascii="Arial" w:hAnsi="Arial"/>
                <w:bCs/>
              </w:rPr>
              <w:t xml:space="preserve">rity Pact and sticking to it the Latvian </w:t>
            </w:r>
            <w:proofErr w:type="gramStart"/>
            <w:r>
              <w:rPr>
                <w:rFonts w:ascii="Arial" w:hAnsi="Arial"/>
                <w:bCs/>
              </w:rPr>
              <w:t>government  demonstrated</w:t>
            </w:r>
            <w:proofErr w:type="gramEnd"/>
            <w:r>
              <w:rPr>
                <w:rFonts w:ascii="Arial" w:hAnsi="Arial"/>
                <w:bCs/>
              </w:rPr>
              <w:t xml:space="preserve"> a commitment to efficient and transparent procurement.</w:t>
            </w:r>
            <w:r w:rsidR="00A91BA2">
              <w:rPr>
                <w:rFonts w:ascii="Arial" w:hAnsi="Arial"/>
                <w:bCs/>
              </w:rPr>
              <w:t xml:space="preserve"> Failure</w:t>
            </w:r>
            <w:r w:rsidR="002C3CDC">
              <w:rPr>
                <w:rFonts w:ascii="Arial" w:hAnsi="Arial"/>
                <w:bCs/>
              </w:rPr>
              <w:t xml:space="preserve"> to achieve these objectives uncovered at various points in the</w:t>
            </w:r>
            <w:r w:rsidR="00A91BA2">
              <w:rPr>
                <w:rFonts w:ascii="Arial" w:hAnsi="Arial"/>
                <w:bCs/>
              </w:rPr>
              <w:t xml:space="preserve"> bidding</w:t>
            </w:r>
            <w:r w:rsidR="00267998">
              <w:rPr>
                <w:rFonts w:ascii="Arial" w:hAnsi="Arial"/>
                <w:bCs/>
              </w:rPr>
              <w:t>,</w:t>
            </w:r>
            <w:r w:rsidR="002C3CDC">
              <w:rPr>
                <w:rFonts w:ascii="Arial" w:hAnsi="Arial"/>
                <w:bCs/>
              </w:rPr>
              <w:t xml:space="preserve"> </w:t>
            </w:r>
            <w:r w:rsidR="00A91BA2">
              <w:rPr>
                <w:rFonts w:ascii="Arial" w:hAnsi="Arial"/>
                <w:bCs/>
              </w:rPr>
              <w:t>award</w:t>
            </w:r>
            <w:r w:rsidR="00267998">
              <w:rPr>
                <w:rFonts w:ascii="Arial" w:hAnsi="Arial"/>
                <w:bCs/>
              </w:rPr>
              <w:t xml:space="preserve"> and execution process was</w:t>
            </w:r>
            <w:r w:rsidR="002C3CDC">
              <w:rPr>
                <w:rFonts w:ascii="Arial" w:hAnsi="Arial"/>
                <w:bCs/>
              </w:rPr>
              <w:t xml:space="preserve"> </w:t>
            </w:r>
            <w:r w:rsidR="005C2FE0">
              <w:rPr>
                <w:rFonts w:ascii="Arial" w:hAnsi="Arial"/>
                <w:bCs/>
              </w:rPr>
              <w:t>mostly due to</w:t>
            </w:r>
            <w:r w:rsidR="00E469AD">
              <w:rPr>
                <w:rFonts w:ascii="Arial" w:hAnsi="Arial"/>
                <w:bCs/>
              </w:rPr>
              <w:t xml:space="preserve"> lack of</w:t>
            </w:r>
            <w:r w:rsidR="005C2FE0">
              <w:rPr>
                <w:rFonts w:ascii="Arial" w:hAnsi="Arial"/>
                <w:bCs/>
              </w:rPr>
              <w:t xml:space="preserve"> administrative</w:t>
            </w:r>
            <w:r w:rsidR="00267998">
              <w:rPr>
                <w:rFonts w:ascii="Arial" w:hAnsi="Arial"/>
                <w:bCs/>
              </w:rPr>
              <w:t>, management</w:t>
            </w:r>
            <w:r w:rsidR="00E469AD">
              <w:rPr>
                <w:rFonts w:ascii="Arial" w:hAnsi="Arial"/>
                <w:bCs/>
              </w:rPr>
              <w:t xml:space="preserve"> and procurement skills in the Ministry of C</w:t>
            </w:r>
            <w:r w:rsidR="00A91BA2">
              <w:rPr>
                <w:rFonts w:ascii="Arial" w:hAnsi="Arial"/>
                <w:bCs/>
              </w:rPr>
              <w:t>ulture in charge of the project</w:t>
            </w:r>
            <w:r w:rsidR="005C2FE0">
              <w:rPr>
                <w:rFonts w:ascii="Arial" w:hAnsi="Arial"/>
                <w:bCs/>
              </w:rPr>
              <w:t>, financial constraints and possible attemp</w:t>
            </w:r>
            <w:r w:rsidR="00E469AD">
              <w:rPr>
                <w:rFonts w:ascii="Arial" w:hAnsi="Arial"/>
                <w:bCs/>
              </w:rPr>
              <w:t>t</w:t>
            </w:r>
            <w:r w:rsidR="005C2FE0">
              <w:rPr>
                <w:rFonts w:ascii="Arial" w:hAnsi="Arial"/>
                <w:bCs/>
              </w:rPr>
              <w:t xml:space="preserve">s by contractors to circumvent the rules. The commitment of the Latvian government was not in doubt. </w:t>
            </w:r>
          </w:p>
          <w:p w14:paraId="6A7A1905" w14:textId="29A56909" w:rsidR="00E469AD" w:rsidRPr="00E7425B" w:rsidRDefault="00A91BA2" w:rsidP="00E469AD">
            <w:pPr>
              <w:widowControl w:val="0"/>
              <w:spacing w:after="120" w:line="250" w:lineRule="auto"/>
              <w:ind w:right="388"/>
              <w:rPr>
                <w:rFonts w:ascii="Arial" w:hAnsi="Arial" w:cs="Arial"/>
              </w:rPr>
            </w:pPr>
            <w:r>
              <w:rPr>
                <w:rFonts w:ascii="Arial" w:hAnsi="Arial" w:cs="Arial"/>
              </w:rPr>
              <w:t>DELNA has</w:t>
            </w:r>
            <w:r w:rsidR="00E7425B">
              <w:rPr>
                <w:rFonts w:ascii="Arial" w:hAnsi="Arial" w:cs="Arial"/>
              </w:rPr>
              <w:t xml:space="preserve"> concluded </w:t>
            </w:r>
            <w:r w:rsidR="00C34415" w:rsidRPr="00E7425B">
              <w:rPr>
                <w:rFonts w:ascii="Arial" w:hAnsi="Arial" w:cs="Arial"/>
              </w:rPr>
              <w:t>that</w:t>
            </w:r>
            <w:r w:rsidR="00604795" w:rsidRPr="00E7425B">
              <w:rPr>
                <w:rFonts w:ascii="Arial" w:hAnsi="Arial" w:cs="Arial"/>
              </w:rPr>
              <w:t xml:space="preserve"> construction managemen</w:t>
            </w:r>
            <w:r w:rsidR="00C34415" w:rsidRPr="00E7425B">
              <w:rPr>
                <w:rFonts w:ascii="Arial" w:hAnsi="Arial" w:cs="Arial"/>
              </w:rPr>
              <w:t>t and supervision was done in accordance with</w:t>
            </w:r>
            <w:r w:rsidR="00604795" w:rsidRPr="00E7425B">
              <w:rPr>
                <w:rFonts w:ascii="Arial" w:hAnsi="Arial" w:cs="Arial"/>
              </w:rPr>
              <w:t xml:space="preserve"> national leg</w:t>
            </w:r>
            <w:r w:rsidR="00E469AD" w:rsidRPr="00E7425B">
              <w:rPr>
                <w:rFonts w:ascii="Arial" w:hAnsi="Arial" w:cs="Arial"/>
              </w:rPr>
              <w:t>islation and</w:t>
            </w:r>
            <w:r w:rsidR="00C34415" w:rsidRPr="00E7425B">
              <w:rPr>
                <w:rFonts w:ascii="Arial" w:hAnsi="Arial" w:cs="Arial"/>
              </w:rPr>
              <w:t xml:space="preserve"> at</w:t>
            </w:r>
            <w:r w:rsidR="00604795" w:rsidRPr="00E7425B">
              <w:rPr>
                <w:rFonts w:ascii="Arial" w:hAnsi="Arial" w:cs="Arial"/>
              </w:rPr>
              <w:t xml:space="preserve"> high standards compared to n</w:t>
            </w:r>
            <w:r>
              <w:rPr>
                <w:rFonts w:ascii="Arial" w:hAnsi="Arial" w:cs="Arial"/>
              </w:rPr>
              <w:t>ational industry average. DELNA</w:t>
            </w:r>
            <w:r w:rsidR="00C34415" w:rsidRPr="00E7425B">
              <w:rPr>
                <w:rFonts w:ascii="Arial" w:hAnsi="Arial" w:cs="Arial"/>
              </w:rPr>
              <w:t xml:space="preserve"> also concluded</w:t>
            </w:r>
            <w:r w:rsidR="00604795" w:rsidRPr="00E7425B">
              <w:rPr>
                <w:rFonts w:ascii="Arial" w:hAnsi="Arial" w:cs="Arial"/>
              </w:rPr>
              <w:t xml:space="preserve"> that petty and medium scale c</w:t>
            </w:r>
            <w:r w:rsidR="00C34415" w:rsidRPr="00E7425B">
              <w:rPr>
                <w:rFonts w:ascii="Arial" w:hAnsi="Arial" w:cs="Arial"/>
              </w:rPr>
              <w:t>orruption, if at all present, was not a significant problem</w:t>
            </w:r>
            <w:r w:rsidR="00E469AD" w:rsidRPr="00E7425B">
              <w:rPr>
                <w:rFonts w:ascii="Arial" w:hAnsi="Arial" w:cs="Arial"/>
              </w:rPr>
              <w:t xml:space="preserve"> because of a functioning multi-level management and control system. </w:t>
            </w:r>
          </w:p>
          <w:p w14:paraId="376B5EAC" w14:textId="5057FB73" w:rsidR="00604795" w:rsidRPr="00E7425B" w:rsidRDefault="00E469AD" w:rsidP="009305C5">
            <w:pPr>
              <w:widowControl w:val="0"/>
              <w:spacing w:after="120" w:line="250" w:lineRule="auto"/>
              <w:ind w:right="388"/>
              <w:rPr>
                <w:rFonts w:ascii="Arial" w:hAnsi="Arial" w:cs="Arial"/>
              </w:rPr>
            </w:pPr>
            <w:r w:rsidRPr="00E7425B">
              <w:rPr>
                <w:rFonts w:ascii="Arial" w:hAnsi="Arial" w:cs="Arial"/>
              </w:rPr>
              <w:t>DELNA did however leave</w:t>
            </w:r>
            <w:r w:rsidR="00FA3A71" w:rsidRPr="00E7425B">
              <w:rPr>
                <w:rFonts w:ascii="Arial" w:hAnsi="Arial" w:cs="Arial"/>
              </w:rPr>
              <w:t xml:space="preserve"> open whether flaws</w:t>
            </w:r>
            <w:r w:rsidR="00C34415" w:rsidRPr="00E7425B">
              <w:rPr>
                <w:rFonts w:ascii="Arial" w:hAnsi="Arial" w:cs="Arial"/>
              </w:rPr>
              <w:t xml:space="preserve"> in the main construction</w:t>
            </w:r>
            <w:r w:rsidR="00BC14B2" w:rsidRPr="00E7425B">
              <w:rPr>
                <w:rFonts w:ascii="Arial" w:hAnsi="Arial" w:cs="Arial"/>
              </w:rPr>
              <w:t xml:space="preserve"> contract were the</w:t>
            </w:r>
            <w:r w:rsidR="00C34415" w:rsidRPr="00E7425B">
              <w:rPr>
                <w:rFonts w:ascii="Arial" w:hAnsi="Arial" w:cs="Arial"/>
              </w:rPr>
              <w:t xml:space="preserve"> result of lack of </w:t>
            </w:r>
            <w:r w:rsidR="00BC14B2" w:rsidRPr="00E7425B">
              <w:rPr>
                <w:rFonts w:ascii="Arial" w:hAnsi="Arial" w:cs="Arial"/>
              </w:rPr>
              <w:t xml:space="preserve">experience and </w:t>
            </w:r>
            <w:r w:rsidR="00C34415" w:rsidRPr="00E7425B">
              <w:rPr>
                <w:rFonts w:ascii="Arial" w:hAnsi="Arial" w:cs="Arial"/>
              </w:rPr>
              <w:t>professionalism among the government officials negotiating the contract</w:t>
            </w:r>
            <w:r w:rsidR="00BC14B2" w:rsidRPr="00E7425B">
              <w:rPr>
                <w:rFonts w:ascii="Arial" w:hAnsi="Arial" w:cs="Arial"/>
              </w:rPr>
              <w:t xml:space="preserve"> or of high level </w:t>
            </w:r>
            <w:r w:rsidR="00C34415" w:rsidRPr="00E7425B">
              <w:rPr>
                <w:rFonts w:ascii="Arial" w:hAnsi="Arial" w:cs="Arial"/>
              </w:rPr>
              <w:t>corruption</w:t>
            </w:r>
            <w:r w:rsidRPr="00E7425B">
              <w:rPr>
                <w:rFonts w:ascii="Arial" w:hAnsi="Arial" w:cs="Arial"/>
              </w:rPr>
              <w:t xml:space="preserve"> or </w:t>
            </w:r>
            <w:r w:rsidR="00BC14B2" w:rsidRPr="00E7425B">
              <w:rPr>
                <w:rFonts w:ascii="Arial" w:hAnsi="Arial" w:cs="Arial"/>
              </w:rPr>
              <w:t>both. This matter</w:t>
            </w:r>
            <w:r w:rsidR="00C34415" w:rsidRPr="00E7425B">
              <w:rPr>
                <w:rFonts w:ascii="Arial" w:hAnsi="Arial" w:cs="Arial"/>
              </w:rPr>
              <w:t xml:space="preserve"> has not been resolved in spite </w:t>
            </w:r>
            <w:r w:rsidR="00BC14B2" w:rsidRPr="00E7425B">
              <w:rPr>
                <w:rFonts w:ascii="Arial" w:hAnsi="Arial" w:cs="Arial"/>
              </w:rPr>
              <w:t xml:space="preserve">of the fact that a </w:t>
            </w:r>
            <w:proofErr w:type="gramStart"/>
            <w:r w:rsidR="00BC14B2" w:rsidRPr="00E7425B">
              <w:rPr>
                <w:rFonts w:ascii="Arial" w:hAnsi="Arial" w:cs="Arial"/>
              </w:rPr>
              <w:t>report</w:t>
            </w:r>
            <w:r w:rsidR="00E7425B">
              <w:rPr>
                <w:rFonts w:ascii="Arial" w:hAnsi="Arial" w:cs="Arial"/>
              </w:rPr>
              <w:t>,  trigg</w:t>
            </w:r>
            <w:r w:rsidRPr="00E7425B">
              <w:rPr>
                <w:rFonts w:ascii="Arial" w:hAnsi="Arial" w:cs="Arial"/>
              </w:rPr>
              <w:t>ered</w:t>
            </w:r>
            <w:proofErr w:type="gramEnd"/>
            <w:r w:rsidRPr="00E7425B">
              <w:rPr>
                <w:rFonts w:ascii="Arial" w:hAnsi="Arial" w:cs="Arial"/>
              </w:rPr>
              <w:t xml:space="preserve"> by DELN</w:t>
            </w:r>
            <w:r w:rsidR="000A49AA" w:rsidRPr="00E7425B">
              <w:rPr>
                <w:rFonts w:ascii="Arial" w:hAnsi="Arial" w:cs="Arial"/>
              </w:rPr>
              <w:t>A</w:t>
            </w:r>
            <w:r w:rsidR="00A91BA2">
              <w:rPr>
                <w:rFonts w:ascii="Arial" w:hAnsi="Arial" w:cs="Arial"/>
              </w:rPr>
              <w:t>,</w:t>
            </w:r>
            <w:r w:rsidR="00BC14B2" w:rsidRPr="00E7425B">
              <w:rPr>
                <w:rFonts w:ascii="Arial" w:hAnsi="Arial" w:cs="Arial"/>
              </w:rPr>
              <w:t xml:space="preserve"> d</w:t>
            </w:r>
            <w:r w:rsidR="00E7425B">
              <w:rPr>
                <w:rFonts w:ascii="Arial" w:hAnsi="Arial" w:cs="Arial"/>
              </w:rPr>
              <w:t>rawing attention to the problem</w:t>
            </w:r>
            <w:r w:rsidR="00A91BA2">
              <w:rPr>
                <w:rFonts w:ascii="Arial" w:hAnsi="Arial" w:cs="Arial"/>
              </w:rPr>
              <w:t xml:space="preserve"> </w:t>
            </w:r>
            <w:r w:rsidR="00BC14B2" w:rsidRPr="00E7425B">
              <w:rPr>
                <w:rFonts w:ascii="Arial" w:hAnsi="Arial" w:cs="Arial"/>
              </w:rPr>
              <w:t>by the</w:t>
            </w:r>
            <w:r w:rsidR="00213948" w:rsidRPr="00E7425B">
              <w:rPr>
                <w:rFonts w:ascii="Arial" w:hAnsi="Arial" w:cs="Arial"/>
              </w:rPr>
              <w:t xml:space="preserve"> State Audit Office</w:t>
            </w:r>
            <w:r w:rsidRPr="00E7425B">
              <w:rPr>
                <w:rFonts w:ascii="Arial" w:hAnsi="Arial" w:cs="Arial"/>
              </w:rPr>
              <w:t xml:space="preserve"> ask</w:t>
            </w:r>
            <w:r w:rsidR="00745EFD" w:rsidRPr="00E7425B">
              <w:rPr>
                <w:rFonts w:ascii="Arial" w:hAnsi="Arial" w:cs="Arial"/>
              </w:rPr>
              <w:t>ed</w:t>
            </w:r>
            <w:r w:rsidRPr="00E7425B">
              <w:rPr>
                <w:rFonts w:ascii="Arial" w:hAnsi="Arial" w:cs="Arial"/>
              </w:rPr>
              <w:t xml:space="preserve"> for an investigation. This may in itself be a sign that corruption</w:t>
            </w:r>
            <w:r w:rsidR="00BC14B2" w:rsidRPr="00E7425B">
              <w:rPr>
                <w:rFonts w:ascii="Arial" w:hAnsi="Arial" w:cs="Arial"/>
              </w:rPr>
              <w:t xml:space="preserve"> </w:t>
            </w:r>
            <w:r w:rsidRPr="00E7425B">
              <w:rPr>
                <w:rFonts w:ascii="Arial" w:hAnsi="Arial" w:cs="Arial"/>
              </w:rPr>
              <w:t>was present in negotiating the contract.</w:t>
            </w:r>
          </w:p>
          <w:p w14:paraId="62B01406" w14:textId="22D93ABC" w:rsidR="00E469AD" w:rsidRPr="00E7425B" w:rsidRDefault="00E7425B" w:rsidP="009305C5">
            <w:pPr>
              <w:widowControl w:val="0"/>
              <w:spacing w:after="120" w:line="250" w:lineRule="auto"/>
              <w:ind w:right="388"/>
              <w:rPr>
                <w:rFonts w:ascii="Arial" w:hAnsi="Arial" w:cs="Arial"/>
              </w:rPr>
            </w:pPr>
            <w:r>
              <w:rPr>
                <w:rFonts w:ascii="Arial" w:hAnsi="Arial" w:cs="Arial"/>
              </w:rPr>
              <w:t>T</w:t>
            </w:r>
            <w:r w:rsidR="00E469AD" w:rsidRPr="00E7425B">
              <w:rPr>
                <w:rFonts w:ascii="Arial" w:hAnsi="Arial" w:cs="Arial"/>
              </w:rPr>
              <w:t>here was</w:t>
            </w:r>
            <w:r>
              <w:rPr>
                <w:rFonts w:ascii="Arial" w:hAnsi="Arial" w:cs="Arial"/>
              </w:rPr>
              <w:t xml:space="preserve"> u</w:t>
            </w:r>
            <w:r w:rsidRPr="00E7425B">
              <w:rPr>
                <w:rFonts w:ascii="Arial" w:hAnsi="Arial" w:cs="Arial"/>
              </w:rPr>
              <w:t>nfortunate</w:t>
            </w:r>
            <w:r>
              <w:rPr>
                <w:rFonts w:ascii="Arial" w:hAnsi="Arial" w:cs="Arial"/>
              </w:rPr>
              <w:t>ly</w:t>
            </w:r>
            <w:r w:rsidR="00E469AD" w:rsidRPr="00E7425B">
              <w:rPr>
                <w:rFonts w:ascii="Arial" w:hAnsi="Arial" w:cs="Arial"/>
              </w:rPr>
              <w:t xml:space="preserve"> a lapse in PTF funding in 2007/2008 while the </w:t>
            </w:r>
            <w:r>
              <w:rPr>
                <w:rFonts w:ascii="Arial" w:hAnsi="Arial" w:cs="Arial"/>
              </w:rPr>
              <w:t>main contract was negotiated.</w:t>
            </w:r>
            <w:r w:rsidR="00E469AD" w:rsidRPr="00E7425B">
              <w:rPr>
                <w:rFonts w:ascii="Arial" w:hAnsi="Arial" w:cs="Arial"/>
              </w:rPr>
              <w:t xml:space="preserve"> DELNA lacked resources during</w:t>
            </w:r>
            <w:r>
              <w:rPr>
                <w:rFonts w:ascii="Arial" w:hAnsi="Arial" w:cs="Arial"/>
              </w:rPr>
              <w:t xml:space="preserve"> this</w:t>
            </w:r>
            <w:r w:rsidR="00E469AD" w:rsidRPr="00E7425B">
              <w:rPr>
                <w:rFonts w:ascii="Arial" w:hAnsi="Arial" w:cs="Arial"/>
              </w:rPr>
              <w:t xml:space="preserve"> period to monitor contract negotiations as closely as would have been desirable</w:t>
            </w:r>
          </w:p>
          <w:p w14:paraId="04E27514" w14:textId="0DE15CF8" w:rsidR="00604795" w:rsidRPr="00E7425B" w:rsidRDefault="00745EFD" w:rsidP="00604795">
            <w:pPr>
              <w:tabs>
                <w:tab w:val="left" w:pos="360"/>
              </w:tabs>
              <w:spacing w:after="170"/>
              <w:jc w:val="both"/>
              <w:rPr>
                <w:rFonts w:ascii="Arial" w:hAnsi="Arial" w:cs="Arial"/>
              </w:rPr>
            </w:pPr>
            <w:proofErr w:type="gramStart"/>
            <w:r w:rsidRPr="00E7425B">
              <w:rPr>
                <w:rFonts w:ascii="Arial" w:hAnsi="Arial" w:cs="Arial"/>
              </w:rPr>
              <w:t>With regard to</w:t>
            </w:r>
            <w:proofErr w:type="gramEnd"/>
            <w:r w:rsidRPr="00E7425B">
              <w:rPr>
                <w:rFonts w:ascii="Arial" w:hAnsi="Arial" w:cs="Arial"/>
              </w:rPr>
              <w:t xml:space="preserve"> the main contractor, </w:t>
            </w:r>
            <w:r w:rsidR="00604795" w:rsidRPr="00E7425B">
              <w:rPr>
                <w:rFonts w:ascii="Arial" w:hAnsi="Arial" w:cs="Arial"/>
              </w:rPr>
              <w:t>NACC</w:t>
            </w:r>
            <w:r w:rsidRPr="00E7425B">
              <w:rPr>
                <w:rFonts w:ascii="Arial" w:hAnsi="Arial" w:cs="Arial"/>
              </w:rPr>
              <w:t>, DELNA</w:t>
            </w:r>
            <w:r w:rsidR="00333BA2">
              <w:rPr>
                <w:rFonts w:ascii="Arial" w:hAnsi="Arial" w:cs="Arial"/>
              </w:rPr>
              <w:t xml:space="preserve"> has </w:t>
            </w:r>
            <w:r w:rsidRPr="00E7425B">
              <w:rPr>
                <w:rFonts w:ascii="Arial" w:hAnsi="Arial" w:cs="Arial"/>
              </w:rPr>
              <w:t>co</w:t>
            </w:r>
            <w:r w:rsidR="00E7425B">
              <w:rPr>
                <w:rFonts w:ascii="Arial" w:hAnsi="Arial" w:cs="Arial"/>
              </w:rPr>
              <w:t>ncluded that it implemented the Anti-Corruption Declaration it had signed</w:t>
            </w:r>
            <w:r w:rsidRPr="00E7425B">
              <w:rPr>
                <w:rFonts w:ascii="Arial" w:hAnsi="Arial" w:cs="Arial"/>
              </w:rPr>
              <w:t xml:space="preserve"> but did not require </w:t>
            </w:r>
            <w:r w:rsidR="00267998">
              <w:rPr>
                <w:rFonts w:ascii="Arial" w:hAnsi="Arial" w:cs="Arial"/>
              </w:rPr>
              <w:lastRenderedPageBreak/>
              <w:t>compliance by subcontractors nor</w:t>
            </w:r>
            <w:r w:rsidRPr="00E7425B">
              <w:rPr>
                <w:rFonts w:ascii="Arial" w:hAnsi="Arial" w:cs="Arial"/>
              </w:rPr>
              <w:t xml:space="preserve"> did it educate subcontractors on the significance a</w:t>
            </w:r>
            <w:r w:rsidR="00E7425B">
              <w:rPr>
                <w:rFonts w:ascii="Arial" w:hAnsi="Arial" w:cs="Arial"/>
              </w:rPr>
              <w:t>nd meaning of the D</w:t>
            </w:r>
            <w:r w:rsidRPr="00E7425B">
              <w:rPr>
                <w:rFonts w:ascii="Arial" w:hAnsi="Arial" w:cs="Arial"/>
              </w:rPr>
              <w:t>eclaration and on how to comply</w:t>
            </w:r>
            <w:r w:rsidR="00604795" w:rsidRPr="00E7425B">
              <w:rPr>
                <w:rFonts w:ascii="Arial" w:hAnsi="Arial" w:cs="Arial"/>
              </w:rPr>
              <w:t>.</w:t>
            </w:r>
          </w:p>
          <w:p w14:paraId="18260033" w14:textId="77777777" w:rsidR="00604795" w:rsidRPr="00E7425B" w:rsidRDefault="00604795" w:rsidP="009305C5">
            <w:pPr>
              <w:widowControl w:val="0"/>
              <w:spacing w:after="120" w:line="250" w:lineRule="auto"/>
              <w:ind w:right="388"/>
              <w:rPr>
                <w:rFonts w:ascii="Arial" w:hAnsi="Arial" w:cs="Arial"/>
                <w:bCs/>
                <w:color w:val="231F20"/>
              </w:rPr>
            </w:pPr>
          </w:p>
          <w:p w14:paraId="77D1FB3A" w14:textId="330D182F" w:rsidR="00E72249" w:rsidRPr="009305C5" w:rsidRDefault="00E72249" w:rsidP="009305C5">
            <w:pPr>
              <w:widowControl w:val="0"/>
              <w:spacing w:after="120" w:line="250" w:lineRule="auto"/>
              <w:ind w:right="388"/>
              <w:rPr>
                <w:rFonts w:ascii="Arial" w:hAnsi="Arial"/>
                <w:color w:val="231F20"/>
              </w:rPr>
            </w:pPr>
          </w:p>
        </w:tc>
      </w:tr>
      <w:tr w:rsidR="00E72249" w:rsidRPr="005A7A10" w14:paraId="1C3315F0" w14:textId="77777777" w:rsidTr="00E72249">
        <w:tc>
          <w:tcPr>
            <w:tcW w:w="8856" w:type="dxa"/>
            <w:shd w:val="clear" w:color="auto" w:fill="auto"/>
          </w:tcPr>
          <w:p w14:paraId="1F258CC1" w14:textId="184A73EA" w:rsidR="00E72249" w:rsidRPr="00DB0D29" w:rsidRDefault="00701DE4" w:rsidP="00701DE4">
            <w:pPr>
              <w:spacing w:after="120" w:line="250" w:lineRule="auto"/>
              <w:ind w:right="388"/>
              <w:jc w:val="center"/>
              <w:rPr>
                <w:rFonts w:ascii="Arial" w:hAnsi="Arial"/>
                <w:b/>
                <w:color w:val="0000FF"/>
              </w:rPr>
            </w:pPr>
            <w:r w:rsidRPr="00DB0D29">
              <w:rPr>
                <w:rFonts w:ascii="Arial" w:hAnsi="Arial"/>
                <w:b/>
                <w:color w:val="0000FF"/>
              </w:rPr>
              <w:lastRenderedPageBreak/>
              <w:t xml:space="preserve">Enabling Environment for </w:t>
            </w:r>
            <w:r w:rsidR="00812167" w:rsidRPr="00DB0D29">
              <w:rPr>
                <w:rFonts w:ascii="Arial" w:hAnsi="Arial"/>
                <w:b/>
                <w:color w:val="0000FF"/>
              </w:rPr>
              <w:t>improving Procurement Monitoring</w:t>
            </w:r>
          </w:p>
          <w:p w14:paraId="7BE2F926" w14:textId="591D14A4" w:rsidR="00E72249" w:rsidRDefault="005C2FE0" w:rsidP="005C2FE0">
            <w:pPr>
              <w:widowControl w:val="0"/>
              <w:spacing w:after="120" w:line="250" w:lineRule="auto"/>
              <w:ind w:right="388"/>
              <w:rPr>
                <w:rFonts w:ascii="Arial" w:hAnsi="Arial"/>
                <w:color w:val="231F20"/>
              </w:rPr>
            </w:pPr>
            <w:r>
              <w:rPr>
                <w:rFonts w:ascii="Arial" w:hAnsi="Arial"/>
                <w:color w:val="231F20"/>
              </w:rPr>
              <w:t>An adequate</w:t>
            </w:r>
            <w:r w:rsidR="00336D2B">
              <w:rPr>
                <w:rFonts w:ascii="Arial" w:hAnsi="Arial"/>
                <w:color w:val="231F20"/>
              </w:rPr>
              <w:t xml:space="preserve"> </w:t>
            </w:r>
            <w:r w:rsidR="00E21BB8">
              <w:rPr>
                <w:rFonts w:ascii="Arial" w:hAnsi="Arial"/>
                <w:color w:val="231F20"/>
              </w:rPr>
              <w:t>legal and regulatory environment for procurement</w:t>
            </w:r>
            <w:r>
              <w:rPr>
                <w:rFonts w:ascii="Arial" w:hAnsi="Arial"/>
                <w:color w:val="231F20"/>
              </w:rPr>
              <w:t xml:space="preserve"> was</w:t>
            </w:r>
            <w:r w:rsidR="00E7425B">
              <w:rPr>
                <w:rFonts w:ascii="Arial" w:hAnsi="Arial"/>
                <w:color w:val="231F20"/>
              </w:rPr>
              <w:t xml:space="preserve"> in place but the experience</w:t>
            </w:r>
            <w:r>
              <w:rPr>
                <w:rFonts w:ascii="Arial" w:hAnsi="Arial"/>
                <w:color w:val="231F20"/>
              </w:rPr>
              <w:t xml:space="preserve"> how to </w:t>
            </w:r>
            <w:r w:rsidR="00E7425B">
              <w:rPr>
                <w:rFonts w:ascii="Arial" w:hAnsi="Arial"/>
                <w:color w:val="231F20"/>
              </w:rPr>
              <w:t>apply laws and reg</w:t>
            </w:r>
            <w:r w:rsidR="00A77720">
              <w:rPr>
                <w:rFonts w:ascii="Arial" w:hAnsi="Arial"/>
                <w:color w:val="231F20"/>
              </w:rPr>
              <w:t>ulations was not always there among the</w:t>
            </w:r>
            <w:r w:rsidR="00E7425B">
              <w:rPr>
                <w:rFonts w:ascii="Arial" w:hAnsi="Arial"/>
                <w:color w:val="231F20"/>
              </w:rPr>
              <w:t xml:space="preserve"> bodies</w:t>
            </w:r>
            <w:r w:rsidR="00A77720">
              <w:rPr>
                <w:rFonts w:ascii="Arial" w:hAnsi="Arial"/>
                <w:color w:val="231F20"/>
              </w:rPr>
              <w:t xml:space="preserve"> involved in the project</w:t>
            </w:r>
            <w:r w:rsidR="00E21BB8">
              <w:rPr>
                <w:rFonts w:ascii="Arial" w:hAnsi="Arial"/>
                <w:color w:val="231F20"/>
              </w:rPr>
              <w:t>.</w:t>
            </w:r>
            <w:r>
              <w:rPr>
                <w:rFonts w:ascii="Arial" w:hAnsi="Arial"/>
                <w:color w:val="231F20"/>
              </w:rPr>
              <w:t xml:space="preserve"> Politic</w:t>
            </w:r>
            <w:r w:rsidR="00051331">
              <w:rPr>
                <w:rFonts w:ascii="Arial" w:hAnsi="Arial"/>
                <w:color w:val="231F20"/>
              </w:rPr>
              <w:t>al maneuvering in parliament at</w:t>
            </w:r>
            <w:r>
              <w:rPr>
                <w:rFonts w:ascii="Arial" w:hAnsi="Arial"/>
                <w:color w:val="231F20"/>
              </w:rPr>
              <w:t xml:space="preserve"> times made it difficult</w:t>
            </w:r>
            <w:r w:rsidR="00051331">
              <w:rPr>
                <w:rFonts w:ascii="Arial" w:hAnsi="Arial"/>
                <w:color w:val="231F20"/>
              </w:rPr>
              <w:t xml:space="preserve"> to apply</w:t>
            </w:r>
            <w:r>
              <w:rPr>
                <w:rFonts w:ascii="Arial" w:hAnsi="Arial"/>
                <w:color w:val="231F20"/>
              </w:rPr>
              <w:t xml:space="preserve"> laws and regulation</w:t>
            </w:r>
            <w:r w:rsidR="00E7425B">
              <w:rPr>
                <w:rFonts w:ascii="Arial" w:hAnsi="Arial"/>
                <w:color w:val="231F20"/>
              </w:rPr>
              <w:t>s</w:t>
            </w:r>
            <w:r>
              <w:rPr>
                <w:rFonts w:ascii="Arial" w:hAnsi="Arial"/>
                <w:color w:val="231F20"/>
              </w:rPr>
              <w:t xml:space="preserve"> and</w:t>
            </w:r>
            <w:r w:rsidR="00051331">
              <w:rPr>
                <w:rFonts w:ascii="Arial" w:hAnsi="Arial"/>
                <w:color w:val="231F20"/>
              </w:rPr>
              <w:t xml:space="preserve"> raised questions</w:t>
            </w:r>
            <w:r>
              <w:rPr>
                <w:rFonts w:ascii="Arial" w:hAnsi="Arial"/>
                <w:color w:val="231F20"/>
              </w:rPr>
              <w:t xml:space="preserve"> about what laws and regulations were in effect and how they should be</w:t>
            </w:r>
            <w:r w:rsidR="00051331">
              <w:rPr>
                <w:rFonts w:ascii="Arial" w:hAnsi="Arial"/>
                <w:color w:val="231F20"/>
              </w:rPr>
              <w:t xml:space="preserve"> interpreted</w:t>
            </w:r>
            <w:r>
              <w:rPr>
                <w:rFonts w:ascii="Arial" w:hAnsi="Arial"/>
                <w:color w:val="231F20"/>
              </w:rPr>
              <w:t xml:space="preserve"> </w:t>
            </w:r>
          </w:p>
          <w:p w14:paraId="09976CCF" w14:textId="4DA0C53C" w:rsidR="00051331" w:rsidRDefault="00051331" w:rsidP="005C2FE0">
            <w:pPr>
              <w:widowControl w:val="0"/>
              <w:spacing w:after="120" w:line="250" w:lineRule="auto"/>
              <w:ind w:right="388"/>
              <w:rPr>
                <w:rFonts w:ascii="Arial" w:hAnsi="Arial"/>
                <w:color w:val="231F20"/>
              </w:rPr>
            </w:pPr>
            <w:r>
              <w:rPr>
                <w:rFonts w:ascii="Arial" w:hAnsi="Arial"/>
                <w:color w:val="231F20"/>
              </w:rPr>
              <w:t>The Ministry of Culture responsible for implementing the project lacked any experience of procurement and contracting</w:t>
            </w:r>
            <w:r w:rsidR="00CC06DD">
              <w:rPr>
                <w:rFonts w:ascii="Arial" w:hAnsi="Arial"/>
                <w:color w:val="231F20"/>
              </w:rPr>
              <w:t>, which negatively impacted implementation in the early years.</w:t>
            </w:r>
          </w:p>
          <w:p w14:paraId="1C6CFD03" w14:textId="658390C7" w:rsidR="00D837D4" w:rsidRPr="00D837D4" w:rsidRDefault="00D837D4" w:rsidP="00BC14B2">
            <w:pPr>
              <w:pStyle w:val="Listenabsatz"/>
              <w:widowControl w:val="0"/>
              <w:spacing w:after="120" w:line="250" w:lineRule="auto"/>
              <w:ind w:right="388"/>
              <w:rPr>
                <w:rFonts w:ascii="Arial" w:hAnsi="Arial"/>
                <w:color w:val="231F20"/>
              </w:rPr>
            </w:pPr>
          </w:p>
        </w:tc>
      </w:tr>
      <w:tr w:rsidR="00E72249" w:rsidRPr="005A7A10" w14:paraId="441EE513" w14:textId="77777777" w:rsidTr="00E72249">
        <w:tc>
          <w:tcPr>
            <w:tcW w:w="8856" w:type="dxa"/>
            <w:shd w:val="clear" w:color="auto" w:fill="auto"/>
          </w:tcPr>
          <w:p w14:paraId="6EDD545A" w14:textId="0AC281E3" w:rsidR="00E72249" w:rsidRPr="00DB0D29" w:rsidRDefault="00701DE4" w:rsidP="00701DE4">
            <w:pPr>
              <w:spacing w:after="120" w:line="250" w:lineRule="auto"/>
              <w:ind w:right="388"/>
              <w:jc w:val="center"/>
              <w:rPr>
                <w:rFonts w:ascii="Arial" w:hAnsi="Arial"/>
                <w:b/>
                <w:color w:val="0000FF"/>
              </w:rPr>
            </w:pPr>
            <w:r w:rsidRPr="00DB0D29">
              <w:rPr>
                <w:rFonts w:ascii="Arial" w:hAnsi="Arial"/>
                <w:b/>
                <w:color w:val="0000FF"/>
              </w:rPr>
              <w:t>Consultation, Participation, Negotiation</w:t>
            </w:r>
          </w:p>
          <w:p w14:paraId="7ECD4852" w14:textId="6CBAD965" w:rsidR="00D46B7C" w:rsidRPr="00A77720" w:rsidRDefault="00A91BA2" w:rsidP="00D837D4">
            <w:pPr>
              <w:widowControl w:val="0"/>
              <w:spacing w:after="120" w:line="250" w:lineRule="auto"/>
              <w:ind w:right="388"/>
              <w:rPr>
                <w:rFonts w:ascii="Arial" w:hAnsi="Arial" w:cs="Arial"/>
              </w:rPr>
            </w:pPr>
            <w:r>
              <w:rPr>
                <w:rFonts w:ascii="Arial" w:hAnsi="Arial" w:cs="Arial"/>
              </w:rPr>
              <w:t xml:space="preserve">Thanks to the Integrity Pact </w:t>
            </w:r>
            <w:r w:rsidR="00307E6A" w:rsidRPr="00A77720">
              <w:rPr>
                <w:rFonts w:ascii="Arial" w:hAnsi="Arial" w:cs="Arial"/>
              </w:rPr>
              <w:t>DELNA’s access and influence was ex</w:t>
            </w:r>
            <w:r w:rsidR="00A77720">
              <w:rPr>
                <w:rFonts w:ascii="Arial" w:hAnsi="Arial" w:cs="Arial"/>
              </w:rPr>
              <w:t>c</w:t>
            </w:r>
            <w:r w:rsidR="00307E6A" w:rsidRPr="00A77720">
              <w:rPr>
                <w:rFonts w:ascii="Arial" w:hAnsi="Arial" w:cs="Arial"/>
              </w:rPr>
              <w:t xml:space="preserve">eptional.  </w:t>
            </w:r>
            <w:r>
              <w:rPr>
                <w:rFonts w:ascii="Arial" w:hAnsi="Arial" w:cs="Arial"/>
              </w:rPr>
              <w:t>DELNA</w:t>
            </w:r>
            <w:r w:rsidR="00D46B7C" w:rsidRPr="00A77720">
              <w:rPr>
                <w:rFonts w:ascii="Arial" w:hAnsi="Arial" w:cs="Arial"/>
              </w:rPr>
              <w:t xml:space="preserve"> monitored decisions of the MOC staff at all levels, participated in meetings internally and with 3</w:t>
            </w:r>
            <w:r w:rsidR="00D46B7C" w:rsidRPr="00A77720">
              <w:rPr>
                <w:rFonts w:ascii="Arial" w:hAnsi="Arial" w:cs="Arial"/>
                <w:vertAlign w:val="superscript"/>
              </w:rPr>
              <w:t>rd</w:t>
            </w:r>
            <w:r w:rsidR="00A77720">
              <w:rPr>
                <w:rFonts w:ascii="Arial" w:hAnsi="Arial" w:cs="Arial"/>
              </w:rPr>
              <w:t xml:space="preserve"> parties. It was able to: clarify </w:t>
            </w:r>
            <w:r w:rsidR="00FA3A71" w:rsidRPr="00A77720">
              <w:rPr>
                <w:rFonts w:ascii="Arial" w:hAnsi="Arial" w:cs="Arial"/>
              </w:rPr>
              <w:t xml:space="preserve">unclear actions and decisions and question </w:t>
            </w:r>
            <w:r w:rsidR="00A77720">
              <w:rPr>
                <w:rFonts w:ascii="Arial" w:hAnsi="Arial" w:cs="Arial"/>
              </w:rPr>
              <w:t>decisions in writing and orally;</w:t>
            </w:r>
            <w:r w:rsidR="00FA3A71" w:rsidRPr="00A77720">
              <w:rPr>
                <w:rFonts w:ascii="Arial" w:hAnsi="Arial" w:cs="Arial"/>
              </w:rPr>
              <w:t xml:space="preserve"> pursue</w:t>
            </w:r>
            <w:r w:rsidR="00D46B7C" w:rsidRPr="00A77720">
              <w:rPr>
                <w:rFonts w:ascii="Arial" w:hAnsi="Arial" w:cs="Arial"/>
              </w:rPr>
              <w:t xml:space="preserve"> any 3</w:t>
            </w:r>
            <w:r w:rsidR="00D46B7C" w:rsidRPr="00A77720">
              <w:rPr>
                <w:rFonts w:ascii="Arial" w:hAnsi="Arial" w:cs="Arial"/>
                <w:vertAlign w:val="superscript"/>
              </w:rPr>
              <w:t>rd</w:t>
            </w:r>
            <w:r w:rsidR="00D46B7C" w:rsidRPr="00A77720">
              <w:rPr>
                <w:rFonts w:ascii="Arial" w:hAnsi="Arial" w:cs="Arial"/>
              </w:rPr>
              <w:t xml:space="preserve"> party complaints (including those</w:t>
            </w:r>
            <w:r w:rsidR="00A77720">
              <w:rPr>
                <w:rFonts w:ascii="Arial" w:hAnsi="Arial" w:cs="Arial"/>
              </w:rPr>
              <w:t xml:space="preserve"> in the media and public space); analyze</w:t>
            </w:r>
            <w:r w:rsidR="00D46B7C" w:rsidRPr="00A77720">
              <w:rPr>
                <w:rFonts w:ascii="Arial" w:hAnsi="Arial" w:cs="Arial"/>
              </w:rPr>
              <w:t xml:space="preserve"> documentation prepared by all project parties from a good governance and anti-c</w:t>
            </w:r>
            <w:r w:rsidR="00A77720">
              <w:rPr>
                <w:rFonts w:ascii="Arial" w:hAnsi="Arial" w:cs="Arial"/>
              </w:rPr>
              <w:t xml:space="preserve">orruption perspective, </w:t>
            </w:r>
            <w:r w:rsidR="00FA3A71" w:rsidRPr="00A77720">
              <w:rPr>
                <w:rFonts w:ascii="Arial" w:hAnsi="Arial" w:cs="Arial"/>
              </w:rPr>
              <w:t>relying on</w:t>
            </w:r>
            <w:r w:rsidR="00D46B7C" w:rsidRPr="00A77720">
              <w:rPr>
                <w:rFonts w:ascii="Arial" w:hAnsi="Arial" w:cs="Arial"/>
              </w:rPr>
              <w:t xml:space="preserve"> external construction, legal and other experts when necessary.</w:t>
            </w:r>
          </w:p>
          <w:p w14:paraId="39B3CDD0" w14:textId="215A37CA" w:rsidR="00307E6A" w:rsidRPr="00A77720" w:rsidRDefault="00307E6A" w:rsidP="00D837D4">
            <w:pPr>
              <w:widowControl w:val="0"/>
              <w:spacing w:after="120" w:line="250" w:lineRule="auto"/>
              <w:ind w:right="388"/>
              <w:rPr>
                <w:rFonts w:ascii="Arial" w:hAnsi="Arial" w:cs="Arial"/>
                <w:color w:val="231F20"/>
              </w:rPr>
            </w:pPr>
            <w:r w:rsidRPr="00A77720">
              <w:rPr>
                <w:rFonts w:ascii="Arial" w:hAnsi="Arial" w:cs="Arial"/>
              </w:rPr>
              <w:t>The only real restriction as to DELNA’s (and Government’s) access to information was with regard to subcontracts on which, as a result of a flaw the in main construction contract, the general contractor was not required to provide information</w:t>
            </w:r>
            <w:r w:rsidR="005F5BF3">
              <w:rPr>
                <w:rFonts w:ascii="Arial" w:hAnsi="Arial" w:cs="Arial"/>
              </w:rPr>
              <w:t xml:space="preserve"> </w:t>
            </w:r>
            <w:r w:rsidRPr="00A77720">
              <w:rPr>
                <w:rFonts w:ascii="Arial" w:hAnsi="Arial" w:cs="Arial"/>
              </w:rPr>
              <w:t xml:space="preserve"> As subcontracts amounted to 80% of the</w:t>
            </w:r>
            <w:r w:rsidR="00FA3A71" w:rsidRPr="00A77720">
              <w:rPr>
                <w:rFonts w:ascii="Arial" w:hAnsi="Arial" w:cs="Arial"/>
              </w:rPr>
              <w:t xml:space="preserve"> main</w:t>
            </w:r>
            <w:r w:rsidRPr="00A77720">
              <w:rPr>
                <w:rFonts w:ascii="Arial" w:hAnsi="Arial" w:cs="Arial"/>
              </w:rPr>
              <w:t xml:space="preserve"> contract amount this reduced transpa</w:t>
            </w:r>
            <w:r w:rsidR="00A77720">
              <w:rPr>
                <w:rFonts w:ascii="Arial" w:hAnsi="Arial" w:cs="Arial"/>
              </w:rPr>
              <w:t>rency significantly.</w:t>
            </w:r>
          </w:p>
          <w:p w14:paraId="245C6960" w14:textId="77777777" w:rsidR="00D46B7C" w:rsidRPr="00A77720" w:rsidRDefault="00D46B7C" w:rsidP="00D837D4">
            <w:pPr>
              <w:widowControl w:val="0"/>
              <w:spacing w:after="120" w:line="250" w:lineRule="auto"/>
              <w:ind w:right="388"/>
              <w:rPr>
                <w:rFonts w:ascii="Arial" w:hAnsi="Arial" w:cs="Arial"/>
                <w:color w:val="231F20"/>
              </w:rPr>
            </w:pPr>
          </w:p>
          <w:p w14:paraId="37549D2F" w14:textId="617C6AAF" w:rsidR="00E72249" w:rsidRPr="005A7A10" w:rsidRDefault="00D837D4" w:rsidP="00D837D4">
            <w:pPr>
              <w:widowControl w:val="0"/>
              <w:spacing w:after="120" w:line="250" w:lineRule="auto"/>
              <w:ind w:right="388"/>
              <w:rPr>
                <w:rFonts w:ascii="Arial" w:hAnsi="Arial"/>
                <w:b/>
                <w:color w:val="231F20"/>
              </w:rPr>
            </w:pPr>
            <w:r>
              <w:rPr>
                <w:rFonts w:ascii="Arial" w:hAnsi="Arial"/>
                <w:color w:val="231F20"/>
              </w:rPr>
              <w:t xml:space="preserve"> </w:t>
            </w:r>
          </w:p>
        </w:tc>
      </w:tr>
      <w:tr w:rsidR="00E72249" w:rsidRPr="005A7A10" w14:paraId="3CA971FF" w14:textId="77777777" w:rsidTr="00E72249">
        <w:tc>
          <w:tcPr>
            <w:tcW w:w="8856" w:type="dxa"/>
            <w:shd w:val="clear" w:color="auto" w:fill="auto"/>
          </w:tcPr>
          <w:p w14:paraId="5F09C60E" w14:textId="5B2D1EB7" w:rsidR="00CA3AC2" w:rsidRPr="00A77720" w:rsidRDefault="001640DD" w:rsidP="001640DD">
            <w:pPr>
              <w:spacing w:after="120" w:line="250" w:lineRule="auto"/>
              <w:ind w:right="388"/>
              <w:rPr>
                <w:rFonts w:ascii="Arial" w:hAnsi="Arial"/>
                <w:color w:val="0000FF"/>
              </w:rPr>
            </w:pPr>
            <w:r w:rsidRPr="00A77720">
              <w:rPr>
                <w:rFonts w:ascii="Arial" w:hAnsi="Arial"/>
                <w:color w:val="0000FF"/>
              </w:rPr>
              <w:t xml:space="preserve">                                          The Role of PTF</w:t>
            </w:r>
            <w:r w:rsidR="00153AFE" w:rsidRPr="00A77720">
              <w:rPr>
                <w:rFonts w:ascii="Arial" w:hAnsi="Arial"/>
                <w:color w:val="0000FF"/>
              </w:rPr>
              <w:t xml:space="preserve"> and its advisers</w:t>
            </w:r>
          </w:p>
          <w:p w14:paraId="38DD44D4" w14:textId="77777777" w:rsidR="00CA3AC2" w:rsidRPr="00A77720" w:rsidRDefault="00CA3AC2" w:rsidP="001640DD">
            <w:pPr>
              <w:spacing w:after="170"/>
              <w:jc w:val="both"/>
            </w:pPr>
          </w:p>
          <w:p w14:paraId="34733078" w14:textId="18DBE5AF" w:rsidR="00D13D85" w:rsidRPr="00A77720" w:rsidRDefault="00CA3AC2" w:rsidP="001640DD">
            <w:pPr>
              <w:spacing w:after="170"/>
              <w:jc w:val="both"/>
              <w:rPr>
                <w:rFonts w:ascii="Arial" w:hAnsi="Arial" w:cs="Arial"/>
              </w:rPr>
            </w:pPr>
            <w:r w:rsidRPr="00A77720">
              <w:rPr>
                <w:rFonts w:ascii="Arial" w:hAnsi="Arial" w:cs="Arial"/>
              </w:rPr>
              <w:t>PTF played the usual management and advisory role reviewing and commenting on project proposals and</w:t>
            </w:r>
            <w:r w:rsidR="00153AFE" w:rsidRPr="00A77720">
              <w:rPr>
                <w:rFonts w:ascii="Arial" w:hAnsi="Arial" w:cs="Arial"/>
              </w:rPr>
              <w:t xml:space="preserve"> progress</w:t>
            </w:r>
            <w:r w:rsidRPr="00A77720">
              <w:rPr>
                <w:rFonts w:ascii="Arial" w:hAnsi="Arial" w:cs="Arial"/>
              </w:rPr>
              <w:t xml:space="preserve"> reports. Significant improvements were made in both des</w:t>
            </w:r>
            <w:r w:rsidR="00A77720">
              <w:rPr>
                <w:rFonts w:ascii="Arial" w:hAnsi="Arial" w:cs="Arial"/>
              </w:rPr>
              <w:t>ign and implementation</w:t>
            </w:r>
            <w:r w:rsidRPr="00A77720">
              <w:rPr>
                <w:rFonts w:ascii="Arial" w:hAnsi="Arial" w:cs="Arial"/>
              </w:rPr>
              <w:t xml:space="preserve"> as a result. </w:t>
            </w:r>
            <w:r w:rsidR="00A77720">
              <w:rPr>
                <w:rFonts w:ascii="Arial" w:hAnsi="Arial" w:cs="Arial"/>
              </w:rPr>
              <w:t xml:space="preserve">The three project </w:t>
            </w:r>
            <w:r w:rsidR="00911394" w:rsidRPr="00A77720">
              <w:rPr>
                <w:rFonts w:ascii="Arial" w:hAnsi="Arial" w:cs="Arial"/>
              </w:rPr>
              <w:t>proposals and final reports</w:t>
            </w:r>
            <w:r w:rsidR="005F5BF3">
              <w:rPr>
                <w:rFonts w:ascii="Arial" w:hAnsi="Arial" w:cs="Arial"/>
              </w:rPr>
              <w:t xml:space="preserve"> prepared by DELNA with inputs from PTF</w:t>
            </w:r>
            <w:r w:rsidR="00911394" w:rsidRPr="00A77720">
              <w:rPr>
                <w:rFonts w:ascii="Arial" w:hAnsi="Arial" w:cs="Arial"/>
              </w:rPr>
              <w:t xml:space="preserve"> are attached</w:t>
            </w:r>
          </w:p>
          <w:p w14:paraId="0DEFD19E" w14:textId="74E431F3" w:rsidR="00D13D85" w:rsidRPr="00A77720" w:rsidRDefault="00D13D85" w:rsidP="001640DD">
            <w:pPr>
              <w:spacing w:after="170"/>
              <w:jc w:val="both"/>
              <w:rPr>
                <w:rFonts w:ascii="Arial" w:hAnsi="Arial" w:cs="Arial"/>
              </w:rPr>
            </w:pPr>
            <w:r w:rsidRPr="00A77720">
              <w:rPr>
                <w:rFonts w:ascii="Arial" w:hAnsi="Arial" w:cs="Arial"/>
              </w:rPr>
              <w:t xml:space="preserve">PTF and PTF/TI adviser Michael Wiehen in particular played an important role in </w:t>
            </w:r>
            <w:r w:rsidRPr="00A77720">
              <w:rPr>
                <w:rFonts w:ascii="Arial" w:hAnsi="Arial" w:cs="Arial"/>
              </w:rPr>
              <w:lastRenderedPageBreak/>
              <w:t>getting the Transparency Pact</w:t>
            </w:r>
            <w:r w:rsidR="005F5BF3">
              <w:rPr>
                <w:rFonts w:ascii="Arial" w:hAnsi="Arial" w:cs="Arial"/>
              </w:rPr>
              <w:t xml:space="preserve"> in place. </w:t>
            </w:r>
            <w:proofErr w:type="spellStart"/>
            <w:r w:rsidR="005F5BF3">
              <w:rPr>
                <w:rFonts w:ascii="Arial" w:hAnsi="Arial" w:cs="Arial"/>
              </w:rPr>
              <w:t>Mr</w:t>
            </w:r>
            <w:proofErr w:type="spellEnd"/>
            <w:r w:rsidR="005F5BF3">
              <w:rPr>
                <w:rFonts w:ascii="Arial" w:hAnsi="Arial" w:cs="Arial"/>
              </w:rPr>
              <w:t xml:space="preserve"> </w:t>
            </w:r>
            <w:proofErr w:type="spellStart"/>
            <w:proofErr w:type="gramStart"/>
            <w:r w:rsidR="005F5BF3">
              <w:rPr>
                <w:rFonts w:ascii="Arial" w:hAnsi="Arial" w:cs="Arial"/>
              </w:rPr>
              <w:t>Wiehen</w:t>
            </w:r>
            <w:r w:rsidR="00153AFE" w:rsidRPr="00A77720">
              <w:rPr>
                <w:rFonts w:ascii="Arial" w:hAnsi="Arial" w:cs="Arial"/>
              </w:rPr>
              <w:t>,</w:t>
            </w:r>
            <w:r w:rsidRPr="00A77720">
              <w:rPr>
                <w:rFonts w:ascii="Arial" w:hAnsi="Arial" w:cs="Arial"/>
              </w:rPr>
              <w:t>for</w:t>
            </w:r>
            <w:proofErr w:type="spellEnd"/>
            <w:proofErr w:type="gramEnd"/>
            <w:r w:rsidRPr="00A77720">
              <w:rPr>
                <w:rFonts w:ascii="Arial" w:hAnsi="Arial" w:cs="Arial"/>
              </w:rPr>
              <w:t xml:space="preserve"> instance</w:t>
            </w:r>
            <w:r w:rsidR="00153AFE" w:rsidRPr="00A77720">
              <w:rPr>
                <w:rFonts w:ascii="Arial" w:hAnsi="Arial" w:cs="Arial"/>
              </w:rPr>
              <w:t>,</w:t>
            </w:r>
            <w:r w:rsidR="00A77720">
              <w:rPr>
                <w:rFonts w:ascii="Arial" w:hAnsi="Arial" w:cs="Arial"/>
              </w:rPr>
              <w:t xml:space="preserve"> </w:t>
            </w:r>
            <w:r w:rsidRPr="00A77720">
              <w:rPr>
                <w:rFonts w:ascii="Arial" w:hAnsi="Arial" w:cs="Arial"/>
              </w:rPr>
              <w:t>provided training to a number of people which late</w:t>
            </w:r>
            <w:r w:rsidR="005F5BF3">
              <w:rPr>
                <w:rFonts w:ascii="Arial" w:hAnsi="Arial" w:cs="Arial"/>
              </w:rPr>
              <w:t>r were instrumental in drafting</w:t>
            </w:r>
            <w:r w:rsidRPr="00A77720">
              <w:rPr>
                <w:rFonts w:ascii="Arial" w:hAnsi="Arial" w:cs="Arial"/>
              </w:rPr>
              <w:t>,</w:t>
            </w:r>
            <w:r w:rsidR="005F5BF3">
              <w:rPr>
                <w:rFonts w:ascii="Arial" w:hAnsi="Arial" w:cs="Arial"/>
              </w:rPr>
              <w:t xml:space="preserve"> </w:t>
            </w:r>
            <w:r w:rsidRPr="00A77720">
              <w:rPr>
                <w:rFonts w:ascii="Arial" w:hAnsi="Arial" w:cs="Arial"/>
              </w:rPr>
              <w:t xml:space="preserve">negotiating </w:t>
            </w:r>
            <w:r w:rsidR="00D10AD9" w:rsidRPr="00A77720">
              <w:rPr>
                <w:rFonts w:ascii="Arial" w:hAnsi="Arial" w:cs="Arial"/>
              </w:rPr>
              <w:t>and implementing</w:t>
            </w:r>
            <w:r w:rsidRPr="00A77720">
              <w:rPr>
                <w:rFonts w:ascii="Arial" w:hAnsi="Arial" w:cs="Arial"/>
              </w:rPr>
              <w:t xml:space="preserve"> the IP</w:t>
            </w:r>
            <w:r w:rsidR="00A77720">
              <w:rPr>
                <w:rFonts w:ascii="Arial" w:hAnsi="Arial" w:cs="Arial"/>
              </w:rPr>
              <w:t xml:space="preserve">. </w:t>
            </w:r>
            <w:proofErr w:type="spellStart"/>
            <w:r w:rsidR="00A77720">
              <w:rPr>
                <w:rFonts w:ascii="Arial" w:hAnsi="Arial" w:cs="Arial"/>
              </w:rPr>
              <w:t>Mr</w:t>
            </w:r>
            <w:proofErr w:type="spellEnd"/>
            <w:r w:rsidR="00A77720">
              <w:rPr>
                <w:rFonts w:ascii="Arial" w:hAnsi="Arial" w:cs="Arial"/>
              </w:rPr>
              <w:t xml:space="preserve"> </w:t>
            </w:r>
            <w:proofErr w:type="spellStart"/>
            <w:r w:rsidR="00A77720">
              <w:rPr>
                <w:rFonts w:ascii="Arial" w:hAnsi="Arial" w:cs="Arial"/>
              </w:rPr>
              <w:t>Wiehen’s</w:t>
            </w:r>
            <w:proofErr w:type="spellEnd"/>
            <w:r w:rsidR="00A77720">
              <w:rPr>
                <w:rFonts w:ascii="Arial" w:hAnsi="Arial" w:cs="Arial"/>
              </w:rPr>
              <w:t xml:space="preserve"> evaluation </w:t>
            </w:r>
            <w:r w:rsidR="00911394" w:rsidRPr="00A77720">
              <w:rPr>
                <w:rFonts w:ascii="Arial" w:hAnsi="Arial" w:cs="Arial"/>
              </w:rPr>
              <w:t>at the completion of the first project</w:t>
            </w:r>
            <w:r w:rsidR="00A77720">
              <w:rPr>
                <w:rFonts w:ascii="Arial" w:hAnsi="Arial" w:cs="Arial"/>
              </w:rPr>
              <w:t>,</w:t>
            </w:r>
            <w:r w:rsidR="00911394" w:rsidRPr="00A77720">
              <w:rPr>
                <w:rFonts w:ascii="Arial" w:hAnsi="Arial" w:cs="Arial"/>
              </w:rPr>
              <w:t xml:space="preserve"> which includes copies if the IP agreement a</w:t>
            </w:r>
            <w:r w:rsidR="005F5BF3">
              <w:rPr>
                <w:rFonts w:ascii="Arial" w:hAnsi="Arial" w:cs="Arial"/>
              </w:rPr>
              <w:t>nd the Anti-corruption Declaration</w:t>
            </w:r>
            <w:r w:rsidR="00A77720">
              <w:rPr>
                <w:rFonts w:ascii="Arial" w:hAnsi="Arial" w:cs="Arial"/>
              </w:rPr>
              <w:t>,</w:t>
            </w:r>
            <w:r w:rsidR="00911394" w:rsidRPr="00A77720">
              <w:rPr>
                <w:rFonts w:ascii="Arial" w:hAnsi="Arial" w:cs="Arial"/>
              </w:rPr>
              <w:t xml:space="preserve"> is attached.</w:t>
            </w:r>
          </w:p>
          <w:p w14:paraId="5649D2CA" w14:textId="66065A24" w:rsidR="00CA3AC2" w:rsidRPr="00A77720" w:rsidRDefault="00CA3AC2" w:rsidP="001640DD">
            <w:pPr>
              <w:spacing w:after="170"/>
              <w:jc w:val="both"/>
              <w:rPr>
                <w:rFonts w:ascii="Arial" w:hAnsi="Arial" w:cs="Arial"/>
              </w:rPr>
            </w:pPr>
            <w:r w:rsidRPr="00A77720">
              <w:rPr>
                <w:rFonts w:ascii="Arial" w:hAnsi="Arial" w:cs="Arial"/>
              </w:rPr>
              <w:t xml:space="preserve"> Unlike in many other </w:t>
            </w:r>
            <w:r w:rsidR="006A3E86" w:rsidRPr="00A77720">
              <w:rPr>
                <w:rFonts w:ascii="Arial" w:hAnsi="Arial" w:cs="Arial"/>
              </w:rPr>
              <w:t xml:space="preserve">less technical </w:t>
            </w:r>
            <w:r w:rsidRPr="00A77720">
              <w:rPr>
                <w:rFonts w:ascii="Arial" w:hAnsi="Arial" w:cs="Arial"/>
              </w:rPr>
              <w:t>PTF funded projects</w:t>
            </w:r>
            <w:r w:rsidR="006A3E86" w:rsidRPr="00A77720">
              <w:rPr>
                <w:rFonts w:ascii="Arial" w:hAnsi="Arial" w:cs="Arial"/>
              </w:rPr>
              <w:t xml:space="preserve"> </w:t>
            </w:r>
            <w:r w:rsidRPr="00A77720">
              <w:rPr>
                <w:rFonts w:ascii="Arial" w:hAnsi="Arial" w:cs="Arial"/>
              </w:rPr>
              <w:t xml:space="preserve">PTF also </w:t>
            </w:r>
            <w:r w:rsidR="00372B6C" w:rsidRPr="00A77720">
              <w:rPr>
                <w:rFonts w:ascii="Arial" w:hAnsi="Arial" w:cs="Arial"/>
              </w:rPr>
              <w:t xml:space="preserve">made </w:t>
            </w:r>
            <w:r w:rsidR="00453CBD">
              <w:rPr>
                <w:rFonts w:ascii="Arial" w:hAnsi="Arial" w:cs="Arial"/>
              </w:rPr>
              <w:t xml:space="preserve">a significant </w:t>
            </w:r>
            <w:r w:rsidRPr="00A77720">
              <w:rPr>
                <w:rFonts w:ascii="Arial" w:hAnsi="Arial" w:cs="Arial"/>
              </w:rPr>
              <w:t xml:space="preserve">contribution </w:t>
            </w:r>
            <w:r w:rsidR="0075218B" w:rsidRPr="00A77720">
              <w:rPr>
                <w:rFonts w:ascii="Arial" w:hAnsi="Arial" w:cs="Arial"/>
              </w:rPr>
              <w:t>to upgrade the technical competence of DELNA and, through DELNA,</w:t>
            </w:r>
            <w:r w:rsidR="006A3E86" w:rsidRPr="00A77720">
              <w:rPr>
                <w:rFonts w:ascii="Arial" w:hAnsi="Arial" w:cs="Arial"/>
              </w:rPr>
              <w:t xml:space="preserve"> </w:t>
            </w:r>
            <w:r w:rsidR="0075218B" w:rsidRPr="00A77720">
              <w:rPr>
                <w:rFonts w:ascii="Arial" w:hAnsi="Arial" w:cs="Arial"/>
              </w:rPr>
              <w:t>the government implementing agencies. PTF financing allowed DELNA to hire three local technical consultants. In addition PTF provided the services of a pro-bono adviser</w:t>
            </w:r>
            <w:r w:rsidR="00453CBD">
              <w:rPr>
                <w:rFonts w:ascii="Arial" w:hAnsi="Arial" w:cs="Arial"/>
              </w:rPr>
              <w:t>,</w:t>
            </w:r>
            <w:r w:rsidR="0075218B" w:rsidRPr="00A77720">
              <w:rPr>
                <w:rFonts w:ascii="Arial" w:hAnsi="Arial" w:cs="Arial"/>
              </w:rPr>
              <w:t xml:space="preserve"> David Cook</w:t>
            </w:r>
            <w:r w:rsidR="00453CBD">
              <w:rPr>
                <w:rFonts w:ascii="Arial" w:hAnsi="Arial" w:cs="Arial"/>
              </w:rPr>
              <w:t xml:space="preserve">, under a PTF Terms of Reference. </w:t>
            </w:r>
            <w:proofErr w:type="spellStart"/>
            <w:r w:rsidR="00453CBD">
              <w:rPr>
                <w:rFonts w:ascii="Arial" w:hAnsi="Arial" w:cs="Arial"/>
              </w:rPr>
              <w:t>Mr</w:t>
            </w:r>
            <w:proofErr w:type="spellEnd"/>
            <w:r w:rsidR="00453CBD">
              <w:rPr>
                <w:rFonts w:ascii="Arial" w:hAnsi="Arial" w:cs="Arial"/>
              </w:rPr>
              <w:t xml:space="preserve"> Cook</w:t>
            </w:r>
            <w:r w:rsidR="00911394" w:rsidRPr="00A77720">
              <w:rPr>
                <w:rFonts w:ascii="Arial" w:hAnsi="Arial" w:cs="Arial"/>
              </w:rPr>
              <w:t xml:space="preserve"> was instrumental both by providing his own advice </w:t>
            </w:r>
            <w:r w:rsidR="005F5BF3">
              <w:rPr>
                <w:rFonts w:ascii="Arial" w:hAnsi="Arial" w:cs="Arial"/>
              </w:rPr>
              <w:t xml:space="preserve">and in selecting and guiding the </w:t>
            </w:r>
            <w:r w:rsidR="00911394" w:rsidRPr="00A77720">
              <w:rPr>
                <w:rFonts w:ascii="Arial" w:hAnsi="Arial" w:cs="Arial"/>
              </w:rPr>
              <w:t>three local consultant</w:t>
            </w:r>
            <w:r w:rsidR="00D10AD9" w:rsidRPr="00A77720">
              <w:rPr>
                <w:rFonts w:ascii="Arial" w:hAnsi="Arial" w:cs="Arial"/>
              </w:rPr>
              <w:t>s</w:t>
            </w:r>
            <w:r w:rsidR="00911394" w:rsidRPr="00A77720">
              <w:rPr>
                <w:rFonts w:ascii="Arial" w:hAnsi="Arial" w:cs="Arial"/>
              </w:rPr>
              <w:t xml:space="preserve">. </w:t>
            </w:r>
            <w:r w:rsidR="00453CBD">
              <w:rPr>
                <w:rFonts w:ascii="Arial" w:hAnsi="Arial" w:cs="Arial"/>
              </w:rPr>
              <w:t>For</w:t>
            </w:r>
            <w:r w:rsidR="00D10AD9" w:rsidRPr="00A77720">
              <w:rPr>
                <w:rFonts w:ascii="Arial" w:hAnsi="Arial" w:cs="Arial"/>
              </w:rPr>
              <w:t xml:space="preserve"> example</w:t>
            </w:r>
            <w:r w:rsidR="00453CBD">
              <w:rPr>
                <w:rFonts w:ascii="Arial" w:hAnsi="Arial" w:cs="Arial"/>
              </w:rPr>
              <w:t>,</w:t>
            </w:r>
            <w:r w:rsidR="00D10AD9" w:rsidRPr="00A77720">
              <w:rPr>
                <w:rFonts w:ascii="Arial" w:hAnsi="Arial" w:cs="Arial"/>
              </w:rPr>
              <w:t xml:space="preserve"> </w:t>
            </w:r>
            <w:proofErr w:type="spellStart"/>
            <w:r w:rsidR="00D10AD9" w:rsidRPr="00A77720">
              <w:rPr>
                <w:rFonts w:ascii="Arial" w:hAnsi="Arial" w:cs="Arial"/>
              </w:rPr>
              <w:t>Mr.Cook</w:t>
            </w:r>
            <w:proofErr w:type="spellEnd"/>
            <w:r w:rsidR="00D10AD9" w:rsidRPr="00A77720">
              <w:rPr>
                <w:rFonts w:ascii="Arial" w:hAnsi="Arial" w:cs="Arial"/>
              </w:rPr>
              <w:t xml:space="preserve"> introduced the concept</w:t>
            </w:r>
            <w:r w:rsidR="00911394" w:rsidRPr="00A77720">
              <w:rPr>
                <w:rFonts w:ascii="Arial" w:hAnsi="Arial" w:cs="Arial"/>
              </w:rPr>
              <w:t xml:space="preserve"> of Value Engineering to DELNA and the MOC which became a guiding principle in managing costs and increasing efficiency</w:t>
            </w:r>
            <w:r w:rsidR="00D10AD9" w:rsidRPr="00A77720">
              <w:rPr>
                <w:rFonts w:ascii="Arial" w:hAnsi="Arial" w:cs="Arial"/>
              </w:rPr>
              <w:t xml:space="preserve"> in the execution of the project</w:t>
            </w:r>
            <w:r w:rsidR="00911394" w:rsidRPr="00A77720">
              <w:rPr>
                <w:rFonts w:ascii="Arial" w:hAnsi="Arial" w:cs="Arial"/>
              </w:rPr>
              <w:t xml:space="preserve">. Other </w:t>
            </w:r>
            <w:r w:rsidR="006A3E86" w:rsidRPr="00A77720">
              <w:rPr>
                <w:rFonts w:ascii="Arial" w:hAnsi="Arial" w:cs="Arial"/>
              </w:rPr>
              <w:t xml:space="preserve">PTF </w:t>
            </w:r>
            <w:r w:rsidR="00911394" w:rsidRPr="00A77720">
              <w:rPr>
                <w:rFonts w:ascii="Arial" w:hAnsi="Arial" w:cs="Arial"/>
              </w:rPr>
              <w:t xml:space="preserve">advisers also </w:t>
            </w:r>
            <w:r w:rsidR="006A3E86" w:rsidRPr="00A77720">
              <w:rPr>
                <w:rFonts w:ascii="Arial" w:hAnsi="Arial" w:cs="Arial"/>
              </w:rPr>
              <w:t>contributed to the terms of reference</w:t>
            </w:r>
            <w:r w:rsidR="003D45C9" w:rsidRPr="00A77720">
              <w:rPr>
                <w:rFonts w:ascii="Arial" w:hAnsi="Arial" w:cs="Arial"/>
              </w:rPr>
              <w:t>s</w:t>
            </w:r>
            <w:r w:rsidR="00453CBD">
              <w:rPr>
                <w:rFonts w:ascii="Arial" w:hAnsi="Arial" w:cs="Arial"/>
              </w:rPr>
              <w:t xml:space="preserve"> for the three</w:t>
            </w:r>
            <w:r w:rsidR="006A3E86" w:rsidRPr="00A77720">
              <w:rPr>
                <w:rFonts w:ascii="Arial" w:hAnsi="Arial" w:cs="Arial"/>
              </w:rPr>
              <w:t xml:space="preserve"> consultants </w:t>
            </w:r>
            <w:r w:rsidR="00911394" w:rsidRPr="00A77720">
              <w:rPr>
                <w:rFonts w:ascii="Arial" w:hAnsi="Arial" w:cs="Arial"/>
              </w:rPr>
              <w:t xml:space="preserve"> and </w:t>
            </w:r>
            <w:r w:rsidR="00D10AD9" w:rsidRPr="00A77720">
              <w:rPr>
                <w:rFonts w:ascii="Arial" w:hAnsi="Arial" w:cs="Arial"/>
              </w:rPr>
              <w:t>in</w:t>
            </w:r>
            <w:r w:rsidR="00213948" w:rsidRPr="00A77720">
              <w:rPr>
                <w:rFonts w:ascii="Arial" w:hAnsi="Arial" w:cs="Arial"/>
              </w:rPr>
              <w:t xml:space="preserve"> </w:t>
            </w:r>
            <w:r w:rsidR="00911394" w:rsidRPr="00A77720">
              <w:rPr>
                <w:rFonts w:ascii="Arial" w:hAnsi="Arial" w:cs="Arial"/>
              </w:rPr>
              <w:t>guiding</w:t>
            </w:r>
            <w:r w:rsidR="006A3E86" w:rsidRPr="00A77720">
              <w:rPr>
                <w:rFonts w:ascii="Arial" w:hAnsi="Arial" w:cs="Arial"/>
              </w:rPr>
              <w:t xml:space="preserve"> them</w:t>
            </w:r>
          </w:p>
          <w:p w14:paraId="4ECCBF29" w14:textId="2566E991" w:rsidR="00153AFE" w:rsidRPr="00A77720" w:rsidRDefault="0075218B" w:rsidP="00153AFE">
            <w:pPr>
              <w:spacing w:after="170"/>
              <w:jc w:val="both"/>
              <w:rPr>
                <w:rFonts w:ascii="Arial" w:hAnsi="Arial" w:cs="Arial"/>
                <w:i/>
              </w:rPr>
            </w:pPr>
            <w:r w:rsidRPr="00A77720">
              <w:rPr>
                <w:rFonts w:ascii="Arial" w:hAnsi="Arial" w:cs="Arial"/>
              </w:rPr>
              <w:t>DELNA</w:t>
            </w:r>
            <w:r w:rsidR="00D13D85" w:rsidRPr="00A77720">
              <w:rPr>
                <w:rFonts w:ascii="Arial" w:hAnsi="Arial" w:cs="Arial"/>
              </w:rPr>
              <w:t>, supporte</w:t>
            </w:r>
            <w:r w:rsidR="00453CBD">
              <w:rPr>
                <w:rFonts w:ascii="Arial" w:hAnsi="Arial" w:cs="Arial"/>
              </w:rPr>
              <w:t xml:space="preserve">d by most government officials, </w:t>
            </w:r>
            <w:r w:rsidR="00D13D85" w:rsidRPr="00A77720">
              <w:rPr>
                <w:rFonts w:ascii="Arial" w:hAnsi="Arial" w:cs="Arial"/>
              </w:rPr>
              <w:t>has stated that</w:t>
            </w:r>
            <w:r w:rsidR="00D10AD9" w:rsidRPr="00A77720">
              <w:rPr>
                <w:rFonts w:ascii="Arial" w:hAnsi="Arial" w:cs="Arial"/>
              </w:rPr>
              <w:t xml:space="preserve"> without PTF advice</w:t>
            </w:r>
            <w:r w:rsidRPr="00A77720">
              <w:rPr>
                <w:rFonts w:ascii="Arial" w:hAnsi="Arial" w:cs="Arial"/>
              </w:rPr>
              <w:t xml:space="preserve"> it</w:t>
            </w:r>
            <w:r w:rsidR="00D10AD9" w:rsidRPr="00A77720">
              <w:rPr>
                <w:rFonts w:ascii="Arial" w:hAnsi="Arial" w:cs="Arial"/>
              </w:rPr>
              <w:t xml:space="preserve">s capacity </w:t>
            </w:r>
            <w:r w:rsidR="00453CBD">
              <w:rPr>
                <w:rFonts w:ascii="Arial" w:hAnsi="Arial" w:cs="Arial"/>
              </w:rPr>
              <w:t>to review and analyz</w:t>
            </w:r>
            <w:r w:rsidRPr="00A77720">
              <w:rPr>
                <w:rFonts w:ascii="Arial" w:hAnsi="Arial" w:cs="Arial"/>
              </w:rPr>
              <w:t>e highly technical documents and  make its voice heard with contractors, Hill International (the construction supervisor) and even the go</w:t>
            </w:r>
            <w:r w:rsidR="00D10AD9" w:rsidRPr="00A77720">
              <w:rPr>
                <w:rFonts w:ascii="Arial" w:hAnsi="Arial" w:cs="Arial"/>
              </w:rPr>
              <w:t>vernment implementing agencies, would have been greatly impaired</w:t>
            </w:r>
            <w:r w:rsidR="00D13D85" w:rsidRPr="00A77720">
              <w:rPr>
                <w:rFonts w:ascii="Arial" w:hAnsi="Arial" w:cs="Arial"/>
              </w:rPr>
              <w:t xml:space="preserve"> </w:t>
            </w:r>
            <w:r w:rsidR="003D45C9" w:rsidRPr="00A77720">
              <w:rPr>
                <w:rFonts w:ascii="Arial" w:hAnsi="Arial" w:cs="Arial"/>
              </w:rPr>
              <w:t xml:space="preserve"> Quoting from</w:t>
            </w:r>
            <w:r w:rsidR="00453CBD">
              <w:rPr>
                <w:rFonts w:ascii="Arial" w:hAnsi="Arial" w:cs="Arial"/>
              </w:rPr>
              <w:t xml:space="preserve"> a DELNA</w:t>
            </w:r>
            <w:r w:rsidR="00D10AD9" w:rsidRPr="00A77720">
              <w:rPr>
                <w:rFonts w:ascii="Arial" w:hAnsi="Arial" w:cs="Arial"/>
              </w:rPr>
              <w:t xml:space="preserve"> report to PTF:</w:t>
            </w:r>
            <w:r w:rsidR="003D45C9" w:rsidRPr="00A77720">
              <w:rPr>
                <w:rFonts w:ascii="Arial" w:hAnsi="Arial" w:cs="Arial"/>
              </w:rPr>
              <w:t xml:space="preserve"> David Cook </w:t>
            </w:r>
            <w:r w:rsidR="003D45C9" w:rsidRPr="00A77720">
              <w:rPr>
                <w:rFonts w:ascii="Arial" w:hAnsi="Arial" w:cs="Arial"/>
                <w:i/>
              </w:rPr>
              <w:t>“provided several important contributions to the project.</w:t>
            </w:r>
          </w:p>
          <w:p w14:paraId="4E0EFDDF" w14:textId="77777777" w:rsidR="00153AFE" w:rsidRPr="00A77720" w:rsidRDefault="003D45C9" w:rsidP="00153AFE">
            <w:pPr>
              <w:spacing w:after="170"/>
              <w:jc w:val="both"/>
              <w:rPr>
                <w:rFonts w:ascii="Arial" w:hAnsi="Arial" w:cs="Arial"/>
                <w:i/>
              </w:rPr>
            </w:pPr>
            <w:r w:rsidRPr="00A77720">
              <w:rPr>
                <w:rFonts w:ascii="Arial" w:hAnsi="Arial" w:cs="Arial"/>
                <w:i/>
              </w:rPr>
              <w:t xml:space="preserve"> Firstly, allowing the new [DELNA] project coordinator to orient himself in a construction project that had already well advanced.</w:t>
            </w:r>
          </w:p>
          <w:p w14:paraId="794C17CC" w14:textId="4FD7DBA3" w:rsidR="00153AFE" w:rsidRPr="00A77720" w:rsidRDefault="003D45C9" w:rsidP="00153AFE">
            <w:pPr>
              <w:spacing w:after="170"/>
              <w:jc w:val="both"/>
              <w:rPr>
                <w:rFonts w:ascii="Arial" w:hAnsi="Arial" w:cs="Arial"/>
                <w:i/>
              </w:rPr>
            </w:pPr>
            <w:r w:rsidRPr="00A77720">
              <w:rPr>
                <w:rFonts w:ascii="Arial" w:hAnsi="Arial" w:cs="Arial"/>
                <w:i/>
              </w:rPr>
              <w:t xml:space="preserve"> Secondly, providing i</w:t>
            </w:r>
            <w:r w:rsidR="00453CBD">
              <w:rPr>
                <w:rFonts w:ascii="Arial" w:hAnsi="Arial" w:cs="Arial"/>
                <w:i/>
              </w:rPr>
              <w:t>ndependent and outside [ expert opinion]</w:t>
            </w:r>
            <w:r w:rsidRPr="00A77720">
              <w:rPr>
                <w:rFonts w:ascii="Arial" w:hAnsi="Arial" w:cs="Arial"/>
                <w:i/>
              </w:rPr>
              <w:t xml:space="preserve"> on the state of not only NLL construction, but also capacity of the construction supervisor (evaluated as very good) and the MOC staff (evaluated as problematic). </w:t>
            </w:r>
            <w:r w:rsidR="00153AFE" w:rsidRPr="00A77720">
              <w:rPr>
                <w:rFonts w:ascii="Arial" w:hAnsi="Arial" w:cs="Arial"/>
                <w:i/>
              </w:rPr>
              <w:t>MOC and the NACC [the contractor] held talks about the specific contractual changes due to decrease of project funds in late 2009. The process reached a major milestone on April 16</w:t>
            </w:r>
            <w:r w:rsidR="005F5BF3">
              <w:rPr>
                <w:rFonts w:ascii="Arial" w:hAnsi="Arial" w:cs="Arial"/>
                <w:i/>
              </w:rPr>
              <w:t xml:space="preserve"> [2009]</w:t>
            </w:r>
            <w:r w:rsidR="00153AFE" w:rsidRPr="00A77720">
              <w:rPr>
                <w:rFonts w:ascii="Arial" w:hAnsi="Arial" w:cs="Arial"/>
                <w:i/>
              </w:rPr>
              <w:t xml:space="preserve"> when agreement was reached between the ministry and the main contractor on the cost of project prolongation to </w:t>
            </w:r>
            <w:proofErr w:type="gramStart"/>
            <w:r w:rsidR="00153AFE" w:rsidRPr="00A77720">
              <w:rPr>
                <w:rFonts w:ascii="Arial" w:hAnsi="Arial" w:cs="Arial"/>
                <w:i/>
              </w:rPr>
              <w:t>2012  and</w:t>
            </w:r>
            <w:proofErr w:type="gramEnd"/>
            <w:r w:rsidR="00153AFE" w:rsidRPr="00A77720">
              <w:rPr>
                <w:rFonts w:ascii="Arial" w:hAnsi="Arial" w:cs="Arial"/>
                <w:i/>
              </w:rPr>
              <w:t xml:space="preserve"> to 2014. The presence [of David Cook] in negotiations allowed </w:t>
            </w:r>
            <w:proofErr w:type="spellStart"/>
            <w:r w:rsidR="00153AFE" w:rsidRPr="00A77720">
              <w:rPr>
                <w:rFonts w:ascii="Arial" w:hAnsi="Arial" w:cs="Arial"/>
                <w:i/>
              </w:rPr>
              <w:t>Delna</w:t>
            </w:r>
            <w:proofErr w:type="spellEnd"/>
            <w:r w:rsidR="00153AFE" w:rsidRPr="00A77720">
              <w:rPr>
                <w:rFonts w:ascii="Arial" w:hAnsi="Arial" w:cs="Arial"/>
                <w:i/>
              </w:rPr>
              <w:t xml:space="preserve"> to subsequently report in an informed way about the NLL project at the</w:t>
            </w:r>
            <w:r w:rsidR="00213948" w:rsidRPr="00A77720">
              <w:rPr>
                <w:rFonts w:ascii="Arial" w:hAnsi="Arial" w:cs="Arial"/>
                <w:i/>
              </w:rPr>
              <w:t xml:space="preserve"> Steering Committee</w:t>
            </w:r>
            <w:r w:rsidR="00153AFE" w:rsidRPr="00A77720">
              <w:rPr>
                <w:rFonts w:ascii="Arial" w:hAnsi="Arial" w:cs="Arial"/>
                <w:i/>
              </w:rPr>
              <w:t xml:space="preserve"> </w:t>
            </w:r>
            <w:r w:rsidR="00213948" w:rsidRPr="00A77720">
              <w:rPr>
                <w:rFonts w:ascii="Arial" w:hAnsi="Arial" w:cs="Arial"/>
                <w:i/>
              </w:rPr>
              <w:t>(</w:t>
            </w:r>
            <w:r w:rsidR="00153AFE" w:rsidRPr="00A77720">
              <w:rPr>
                <w:rFonts w:ascii="Arial" w:hAnsi="Arial" w:cs="Arial"/>
                <w:i/>
              </w:rPr>
              <w:t>SC</w:t>
            </w:r>
            <w:r w:rsidR="00213948" w:rsidRPr="00A77720">
              <w:rPr>
                <w:rFonts w:ascii="Arial" w:hAnsi="Arial" w:cs="Arial"/>
                <w:i/>
              </w:rPr>
              <w:t>)</w:t>
            </w:r>
            <w:r w:rsidR="00153AFE" w:rsidRPr="00A77720">
              <w:rPr>
                <w:rFonts w:ascii="Arial" w:hAnsi="Arial" w:cs="Arial"/>
                <w:i/>
              </w:rPr>
              <w:t>, parliament, and when meeting international donors. David’s presence significantly eased comprehension of issues that mixed construction and financial aspects, where the national expert’s knowledge was not as appropriate.</w:t>
            </w:r>
          </w:p>
          <w:p w14:paraId="759681E4" w14:textId="0B0B33AF" w:rsidR="00153AFE" w:rsidRPr="00A77720" w:rsidRDefault="00153AFE" w:rsidP="00153AFE">
            <w:pPr>
              <w:spacing w:after="170"/>
              <w:jc w:val="both"/>
              <w:rPr>
                <w:rFonts w:ascii="Arial" w:hAnsi="Arial" w:cs="Arial"/>
                <w:i/>
              </w:rPr>
            </w:pPr>
            <w:r w:rsidRPr="00A77720">
              <w:rPr>
                <w:rFonts w:ascii="Arial" w:hAnsi="Arial" w:cs="Arial"/>
                <w:i/>
              </w:rPr>
              <w:t>Thirdly, Mr. Cook’s visit</w:t>
            </w:r>
            <w:r w:rsidR="00453CBD">
              <w:rPr>
                <w:rFonts w:ascii="Arial" w:hAnsi="Arial" w:cs="Arial"/>
                <w:i/>
              </w:rPr>
              <w:t>s</w:t>
            </w:r>
            <w:r w:rsidRPr="00A77720">
              <w:rPr>
                <w:rFonts w:ascii="Arial" w:hAnsi="Arial" w:cs="Arial"/>
                <w:i/>
              </w:rPr>
              <w:t xml:space="preserve"> allowed </w:t>
            </w:r>
            <w:proofErr w:type="spellStart"/>
            <w:r w:rsidRPr="00A77720">
              <w:rPr>
                <w:rFonts w:ascii="Arial" w:hAnsi="Arial" w:cs="Arial"/>
                <w:i/>
              </w:rPr>
              <w:t>Delna</w:t>
            </w:r>
            <w:proofErr w:type="spellEnd"/>
            <w:r w:rsidRPr="00A77720">
              <w:rPr>
                <w:rFonts w:ascii="Arial" w:hAnsi="Arial" w:cs="Arial"/>
                <w:i/>
              </w:rPr>
              <w:t xml:space="preserve"> to define priority areas faster than would otherwise be possible”.</w:t>
            </w:r>
          </w:p>
          <w:p w14:paraId="5DBDA5CF" w14:textId="77777777" w:rsidR="00213948" w:rsidRPr="00A77720" w:rsidRDefault="00213948" w:rsidP="00153AFE">
            <w:pPr>
              <w:spacing w:after="170"/>
              <w:jc w:val="both"/>
              <w:rPr>
                <w:rFonts w:ascii="Arial" w:hAnsi="Arial" w:cs="Arial"/>
                <w:i/>
              </w:rPr>
            </w:pPr>
          </w:p>
          <w:p w14:paraId="7833DA70" w14:textId="24FC8A8B" w:rsidR="00213948" w:rsidRPr="00A77720" w:rsidRDefault="00213948" w:rsidP="00213948">
            <w:pPr>
              <w:spacing w:after="170"/>
              <w:jc w:val="both"/>
              <w:rPr>
                <w:rFonts w:ascii="Arial" w:hAnsi="Arial" w:cs="Arial"/>
              </w:rPr>
            </w:pPr>
            <w:r w:rsidRPr="00A77720">
              <w:rPr>
                <w:rFonts w:ascii="Arial" w:hAnsi="Arial" w:cs="Arial"/>
              </w:rPr>
              <w:t xml:space="preserve">A local technical adviser funded by PTF participated in the oversight of the NLL project management, supervision and construction process. </w:t>
            </w:r>
            <w:r w:rsidR="00D35CF5" w:rsidRPr="00A77720">
              <w:rPr>
                <w:rFonts w:ascii="Arial" w:hAnsi="Arial" w:cs="Arial"/>
              </w:rPr>
              <w:t>The purpose of this work was to</w:t>
            </w:r>
            <w:r w:rsidR="00453CBD">
              <w:rPr>
                <w:rFonts w:ascii="Arial" w:hAnsi="Arial" w:cs="Arial"/>
              </w:rPr>
              <w:t xml:space="preserve"> assure DELNA</w:t>
            </w:r>
            <w:r w:rsidRPr="00A77720">
              <w:rPr>
                <w:rFonts w:ascii="Arial" w:hAnsi="Arial" w:cs="Arial"/>
              </w:rPr>
              <w:t xml:space="preserve"> of the soundness of the MOC, NACC and HI </w:t>
            </w:r>
            <w:r w:rsidRPr="00A77720">
              <w:rPr>
                <w:rFonts w:ascii="Arial" w:hAnsi="Arial" w:cs="Arial"/>
              </w:rPr>
              <w:lastRenderedPageBreak/>
              <w:t>procedures, particularly quantity surveying and activ</w:t>
            </w:r>
            <w:r w:rsidR="00D35CF5" w:rsidRPr="00A77720">
              <w:rPr>
                <w:rFonts w:ascii="Arial" w:hAnsi="Arial" w:cs="Arial"/>
              </w:rPr>
              <w:t>ities where petty corruption could</w:t>
            </w:r>
            <w:r w:rsidRPr="00A77720">
              <w:rPr>
                <w:rFonts w:ascii="Arial" w:hAnsi="Arial" w:cs="Arial"/>
              </w:rPr>
              <w:t xml:space="preserve"> </w:t>
            </w:r>
            <w:proofErr w:type="gramStart"/>
            <w:r w:rsidRPr="00A77720">
              <w:rPr>
                <w:rFonts w:ascii="Arial" w:hAnsi="Arial" w:cs="Arial"/>
              </w:rPr>
              <w:t>aris</w:t>
            </w:r>
            <w:r w:rsidR="00D35CF5" w:rsidRPr="00A77720">
              <w:rPr>
                <w:rFonts w:ascii="Arial" w:hAnsi="Arial" w:cs="Arial"/>
              </w:rPr>
              <w:t>e, and</w:t>
            </w:r>
            <w:proofErr w:type="gramEnd"/>
            <w:r w:rsidR="00D35CF5" w:rsidRPr="00A77720">
              <w:rPr>
                <w:rFonts w:ascii="Arial" w:hAnsi="Arial" w:cs="Arial"/>
              </w:rPr>
              <w:t xml:space="preserve"> keep DELNA updated of the </w:t>
            </w:r>
            <w:r w:rsidRPr="00A77720">
              <w:rPr>
                <w:rFonts w:ascii="Arial" w:hAnsi="Arial" w:cs="Arial"/>
              </w:rPr>
              <w:t>compliance of MOC practices wi</w:t>
            </w:r>
            <w:r w:rsidR="00D35CF5" w:rsidRPr="00A77720">
              <w:rPr>
                <w:rFonts w:ascii="Arial" w:hAnsi="Arial" w:cs="Arial"/>
              </w:rPr>
              <w:t>th the construction legislation.</w:t>
            </w:r>
            <w:r w:rsidRPr="00A77720">
              <w:rPr>
                <w:rFonts w:ascii="Arial" w:hAnsi="Arial" w:cs="Arial"/>
              </w:rPr>
              <w:t xml:space="preserve"> </w:t>
            </w:r>
          </w:p>
          <w:p w14:paraId="4F8EE4CB" w14:textId="37EC1D7B" w:rsidR="00213948" w:rsidRPr="00A77720" w:rsidRDefault="00213948" w:rsidP="00153AFE">
            <w:pPr>
              <w:spacing w:after="170"/>
              <w:jc w:val="both"/>
            </w:pPr>
          </w:p>
          <w:p w14:paraId="536115AD" w14:textId="2CD83655" w:rsidR="006A3E86" w:rsidRPr="00A77720" w:rsidRDefault="006A3E86" w:rsidP="001640DD">
            <w:pPr>
              <w:spacing w:after="170"/>
              <w:jc w:val="both"/>
            </w:pPr>
          </w:p>
          <w:p w14:paraId="457957E1" w14:textId="77777777" w:rsidR="002356F9" w:rsidRPr="00A77720" w:rsidRDefault="002356F9" w:rsidP="001640DD">
            <w:pPr>
              <w:spacing w:after="170"/>
              <w:jc w:val="both"/>
            </w:pPr>
          </w:p>
          <w:p w14:paraId="45D13BAE" w14:textId="5D406BCF" w:rsidR="001640DD" w:rsidRPr="00A77720" w:rsidRDefault="001640DD" w:rsidP="001640DD">
            <w:pPr>
              <w:spacing w:after="170"/>
              <w:jc w:val="both"/>
            </w:pPr>
            <w:r w:rsidRPr="00A77720">
              <w:t xml:space="preserve">. </w:t>
            </w:r>
          </w:p>
          <w:p w14:paraId="4488EE8F" w14:textId="77777777" w:rsidR="001640DD" w:rsidRPr="00A77720" w:rsidRDefault="001640DD" w:rsidP="001640DD">
            <w:pPr>
              <w:spacing w:after="120" w:line="250" w:lineRule="auto"/>
              <w:ind w:right="388"/>
              <w:rPr>
                <w:rFonts w:ascii="Arial" w:hAnsi="Arial"/>
                <w:color w:val="0000FF"/>
              </w:rPr>
            </w:pPr>
          </w:p>
          <w:p w14:paraId="14272454" w14:textId="0B74D019" w:rsidR="00E72249" w:rsidRPr="00A77720" w:rsidRDefault="00A2091E" w:rsidP="00B52254">
            <w:pPr>
              <w:spacing w:after="120" w:line="250" w:lineRule="auto"/>
              <w:ind w:right="388"/>
              <w:rPr>
                <w:rFonts w:ascii="Arial" w:hAnsi="Arial"/>
              </w:rPr>
            </w:pPr>
            <w:r w:rsidRPr="00A77720">
              <w:rPr>
                <w:rFonts w:ascii="Arial" w:hAnsi="Arial"/>
              </w:rPr>
              <w:t xml:space="preserve">. </w:t>
            </w:r>
          </w:p>
        </w:tc>
      </w:tr>
      <w:tr w:rsidR="00E72249" w:rsidRPr="005A7A10" w14:paraId="5055FF4A" w14:textId="77777777" w:rsidTr="00E72249">
        <w:tc>
          <w:tcPr>
            <w:tcW w:w="8856" w:type="dxa"/>
            <w:shd w:val="clear" w:color="auto" w:fill="auto"/>
          </w:tcPr>
          <w:p w14:paraId="0AD1D5FB" w14:textId="6AA4543F" w:rsidR="00545E1A" w:rsidRDefault="008A0701" w:rsidP="00A70D91">
            <w:pPr>
              <w:spacing w:after="120" w:line="250" w:lineRule="auto"/>
              <w:ind w:left="-72" w:right="388"/>
              <w:jc w:val="center"/>
              <w:rPr>
                <w:rFonts w:ascii="Arial" w:hAnsi="Arial"/>
                <w:b/>
                <w:color w:val="0000FF"/>
              </w:rPr>
            </w:pPr>
            <w:r>
              <w:rPr>
                <w:rFonts w:ascii="Arial" w:hAnsi="Arial"/>
                <w:b/>
                <w:color w:val="0000FF"/>
              </w:rPr>
              <w:lastRenderedPageBreak/>
              <w:t>Role of DELNA and i</w:t>
            </w:r>
            <w:r w:rsidR="009813B4">
              <w:rPr>
                <w:rFonts w:ascii="Arial" w:hAnsi="Arial"/>
                <w:b/>
                <w:color w:val="0000FF"/>
              </w:rPr>
              <w:t>mpact</w:t>
            </w:r>
            <w:r>
              <w:rPr>
                <w:rFonts w:ascii="Arial" w:hAnsi="Arial"/>
                <w:b/>
                <w:color w:val="0000FF"/>
              </w:rPr>
              <w:t xml:space="preserve"> of project</w:t>
            </w:r>
          </w:p>
          <w:p w14:paraId="103CC13B" w14:textId="19660634" w:rsidR="00B116FB" w:rsidRPr="002143EF" w:rsidRDefault="0027084A" w:rsidP="00B116FB">
            <w:pPr>
              <w:spacing w:after="120"/>
              <w:jc w:val="both"/>
              <w:rPr>
                <w:rFonts w:ascii="Arial" w:hAnsi="Arial" w:cs="Arial"/>
              </w:rPr>
            </w:pPr>
            <w:r w:rsidRPr="002143EF">
              <w:rPr>
                <w:rFonts w:ascii="Arial" w:hAnsi="Arial" w:cs="Arial"/>
              </w:rPr>
              <w:t>DELNA</w:t>
            </w:r>
            <w:r w:rsidR="002143EF">
              <w:rPr>
                <w:rFonts w:ascii="Arial" w:hAnsi="Arial" w:cs="Arial"/>
              </w:rPr>
              <w:t>’s</w:t>
            </w:r>
            <w:r w:rsidRPr="002143EF">
              <w:rPr>
                <w:rFonts w:ascii="Arial" w:hAnsi="Arial" w:cs="Arial"/>
              </w:rPr>
              <w:t xml:space="preserve"> access</w:t>
            </w:r>
            <w:r w:rsidR="00D35CF5" w:rsidRPr="002143EF">
              <w:rPr>
                <w:rFonts w:ascii="Arial" w:hAnsi="Arial" w:cs="Arial"/>
              </w:rPr>
              <w:t xml:space="preserve"> to decision makers</w:t>
            </w:r>
            <w:r w:rsidRPr="002143EF">
              <w:rPr>
                <w:rFonts w:ascii="Arial" w:hAnsi="Arial" w:cs="Arial"/>
              </w:rPr>
              <w:t xml:space="preserve"> and</w:t>
            </w:r>
            <w:r w:rsidR="0063539A" w:rsidRPr="002143EF">
              <w:rPr>
                <w:rFonts w:ascii="Arial" w:hAnsi="Arial" w:cs="Arial"/>
              </w:rPr>
              <w:t xml:space="preserve"> day to day</w:t>
            </w:r>
            <w:r w:rsidRPr="002143EF">
              <w:rPr>
                <w:rFonts w:ascii="Arial" w:hAnsi="Arial" w:cs="Arial"/>
              </w:rPr>
              <w:t xml:space="preserve"> involvement in the National Library project w</w:t>
            </w:r>
            <w:r w:rsidR="005722A1" w:rsidRPr="002143EF">
              <w:rPr>
                <w:rFonts w:ascii="Arial" w:hAnsi="Arial" w:cs="Arial"/>
              </w:rPr>
              <w:t xml:space="preserve">as impressive </w:t>
            </w:r>
            <w:r w:rsidR="001821FE" w:rsidRPr="002143EF">
              <w:rPr>
                <w:rFonts w:ascii="Arial" w:hAnsi="Arial" w:cs="Arial"/>
              </w:rPr>
              <w:t>e</w:t>
            </w:r>
            <w:r w:rsidR="005722A1" w:rsidRPr="002143EF">
              <w:rPr>
                <w:rFonts w:ascii="Arial" w:hAnsi="Arial" w:cs="Arial"/>
              </w:rPr>
              <w:t>ven on a world scale compared to similar CSO monitoring efforts</w:t>
            </w:r>
            <w:r w:rsidRPr="002143EF">
              <w:rPr>
                <w:rFonts w:ascii="Arial" w:hAnsi="Arial" w:cs="Arial"/>
              </w:rPr>
              <w:t>. Through extensive review and comment on documents</w:t>
            </w:r>
            <w:r w:rsidR="002143EF">
              <w:rPr>
                <w:rFonts w:ascii="Arial" w:hAnsi="Arial" w:cs="Arial"/>
              </w:rPr>
              <w:t xml:space="preserve"> lobbying/public information</w:t>
            </w:r>
            <w:r w:rsidRPr="002143EF">
              <w:rPr>
                <w:rFonts w:ascii="Arial" w:hAnsi="Arial" w:cs="Arial"/>
              </w:rPr>
              <w:t xml:space="preserve"> and</w:t>
            </w:r>
            <w:r w:rsidR="005722A1" w:rsidRPr="002143EF">
              <w:rPr>
                <w:rFonts w:ascii="Arial" w:hAnsi="Arial" w:cs="Arial"/>
              </w:rPr>
              <w:t xml:space="preserve"> </w:t>
            </w:r>
            <w:r w:rsidRPr="002143EF">
              <w:rPr>
                <w:rFonts w:ascii="Arial" w:hAnsi="Arial" w:cs="Arial"/>
              </w:rPr>
              <w:t>partic</w:t>
            </w:r>
            <w:r w:rsidR="005722A1" w:rsidRPr="002143EF">
              <w:rPr>
                <w:rFonts w:ascii="Arial" w:hAnsi="Arial" w:cs="Arial"/>
              </w:rPr>
              <w:t>ipation in meetings</w:t>
            </w:r>
            <w:r w:rsidR="002143EF" w:rsidRPr="002143EF">
              <w:rPr>
                <w:rFonts w:ascii="Arial" w:hAnsi="Arial" w:cs="Arial"/>
              </w:rPr>
              <w:t>( including bid opening and review) with MOC, Hill I</w:t>
            </w:r>
            <w:r w:rsidR="005722A1" w:rsidRPr="002143EF">
              <w:rPr>
                <w:rFonts w:ascii="Arial" w:hAnsi="Arial" w:cs="Arial"/>
              </w:rPr>
              <w:t>nternational</w:t>
            </w:r>
            <w:r w:rsidR="002143EF" w:rsidRPr="002143EF">
              <w:rPr>
                <w:rFonts w:ascii="Arial" w:hAnsi="Arial" w:cs="Arial"/>
              </w:rPr>
              <w:t>,</w:t>
            </w:r>
            <w:r w:rsidR="005722A1" w:rsidRPr="002143EF">
              <w:rPr>
                <w:rFonts w:ascii="Arial" w:hAnsi="Arial" w:cs="Arial"/>
              </w:rPr>
              <w:t xml:space="preserve"> </w:t>
            </w:r>
            <w:r w:rsidR="002143EF" w:rsidRPr="002143EF">
              <w:rPr>
                <w:rFonts w:ascii="Arial" w:hAnsi="Arial" w:cs="Arial"/>
              </w:rPr>
              <w:t xml:space="preserve">bidders, </w:t>
            </w:r>
            <w:r w:rsidR="005722A1" w:rsidRPr="002143EF">
              <w:rPr>
                <w:rFonts w:ascii="Arial" w:hAnsi="Arial" w:cs="Arial"/>
              </w:rPr>
              <w:t xml:space="preserve"> contractor</w:t>
            </w:r>
            <w:r w:rsidR="0063539A" w:rsidRPr="002143EF">
              <w:rPr>
                <w:rFonts w:ascii="Arial" w:hAnsi="Arial" w:cs="Arial"/>
              </w:rPr>
              <w:t xml:space="preserve">s, </w:t>
            </w:r>
            <w:r w:rsidRPr="002143EF">
              <w:rPr>
                <w:rFonts w:ascii="Arial" w:hAnsi="Arial" w:cs="Arial"/>
              </w:rPr>
              <w:t>the</w:t>
            </w:r>
            <w:r w:rsidR="0063539A" w:rsidRPr="002143EF">
              <w:rPr>
                <w:rFonts w:ascii="Arial" w:hAnsi="Arial" w:cs="Arial"/>
              </w:rPr>
              <w:t xml:space="preserve"> project</w:t>
            </w:r>
            <w:r w:rsidRPr="002143EF">
              <w:rPr>
                <w:rFonts w:ascii="Arial" w:hAnsi="Arial" w:cs="Arial"/>
              </w:rPr>
              <w:t xml:space="preserve"> steering </w:t>
            </w:r>
            <w:r w:rsidR="00D50F44" w:rsidRPr="002143EF">
              <w:rPr>
                <w:rFonts w:ascii="Arial" w:hAnsi="Arial" w:cs="Arial"/>
              </w:rPr>
              <w:t>committee</w:t>
            </w:r>
            <w:r w:rsidR="0063539A" w:rsidRPr="002143EF">
              <w:rPr>
                <w:rFonts w:ascii="Arial" w:hAnsi="Arial" w:cs="Arial"/>
              </w:rPr>
              <w:t xml:space="preserve"> </w:t>
            </w:r>
            <w:r w:rsidR="005722A1" w:rsidRPr="002143EF">
              <w:rPr>
                <w:rFonts w:ascii="Arial" w:hAnsi="Arial" w:cs="Arial"/>
              </w:rPr>
              <w:t xml:space="preserve">and many other </w:t>
            </w:r>
            <w:r w:rsidR="0063539A" w:rsidRPr="002143EF">
              <w:rPr>
                <w:rFonts w:ascii="Arial" w:hAnsi="Arial" w:cs="Arial"/>
              </w:rPr>
              <w:t>bodies,</w:t>
            </w:r>
            <w:r w:rsidRPr="002143EF">
              <w:rPr>
                <w:rFonts w:ascii="Arial" w:hAnsi="Arial" w:cs="Arial"/>
              </w:rPr>
              <w:t xml:space="preserve"> including parliament</w:t>
            </w:r>
            <w:r w:rsidR="00D50F44" w:rsidRPr="002143EF">
              <w:rPr>
                <w:rFonts w:ascii="Arial" w:hAnsi="Arial" w:cs="Arial"/>
              </w:rPr>
              <w:t>,</w:t>
            </w:r>
            <w:r w:rsidRPr="002143EF">
              <w:rPr>
                <w:rFonts w:ascii="Arial" w:hAnsi="Arial" w:cs="Arial"/>
              </w:rPr>
              <w:t xml:space="preserve"> DELN</w:t>
            </w:r>
            <w:r w:rsidR="005722A1" w:rsidRPr="002143EF">
              <w:rPr>
                <w:rFonts w:ascii="Arial" w:hAnsi="Arial" w:cs="Arial"/>
              </w:rPr>
              <w:t>A</w:t>
            </w:r>
            <w:r w:rsidR="005F5BF3">
              <w:rPr>
                <w:rFonts w:ascii="Arial" w:hAnsi="Arial" w:cs="Arial"/>
              </w:rPr>
              <w:t xml:space="preserve"> and its advisers</w:t>
            </w:r>
            <w:r w:rsidR="005722A1" w:rsidRPr="002143EF">
              <w:rPr>
                <w:rFonts w:ascii="Arial" w:hAnsi="Arial" w:cs="Arial"/>
              </w:rPr>
              <w:t xml:space="preserve"> had a major impact in areas such as:</w:t>
            </w:r>
          </w:p>
          <w:p w14:paraId="1852F187" w14:textId="77777777" w:rsidR="005F5BF3" w:rsidRDefault="00560860" w:rsidP="005F5BF3">
            <w:pPr>
              <w:widowControl w:val="0"/>
              <w:numPr>
                <w:ilvl w:val="1"/>
                <w:numId w:val="28"/>
              </w:numPr>
              <w:tabs>
                <w:tab w:val="left" w:pos="397"/>
              </w:tabs>
              <w:suppressAutoHyphens/>
              <w:spacing w:after="120"/>
              <w:ind w:left="397"/>
              <w:jc w:val="both"/>
              <w:rPr>
                <w:rFonts w:ascii="Arial" w:hAnsi="Arial" w:cs="Arial"/>
              </w:rPr>
            </w:pPr>
            <w:r w:rsidRPr="002143EF">
              <w:rPr>
                <w:rFonts w:ascii="Arial" w:hAnsi="Arial" w:cs="Arial"/>
              </w:rPr>
              <w:t xml:space="preserve">Putting the Integrity Pact and Anti-Corruption declarations in place and getting them signed, </w:t>
            </w:r>
          </w:p>
          <w:p w14:paraId="6FBC6714" w14:textId="642B9BE3" w:rsidR="00AE3568" w:rsidRPr="005F5BF3" w:rsidRDefault="005F5BF3" w:rsidP="005F5BF3">
            <w:pPr>
              <w:widowControl w:val="0"/>
              <w:numPr>
                <w:ilvl w:val="1"/>
                <w:numId w:val="28"/>
              </w:numPr>
              <w:tabs>
                <w:tab w:val="left" w:pos="397"/>
              </w:tabs>
              <w:suppressAutoHyphens/>
              <w:spacing w:after="120"/>
              <w:ind w:left="397"/>
              <w:jc w:val="both"/>
              <w:rPr>
                <w:rFonts w:ascii="Arial" w:hAnsi="Arial" w:cs="Arial"/>
              </w:rPr>
            </w:pPr>
            <w:r w:rsidRPr="002143EF">
              <w:rPr>
                <w:rFonts w:ascii="Arial" w:hAnsi="Arial" w:cs="Arial"/>
              </w:rPr>
              <w:t>establishing</w:t>
            </w:r>
            <w:r>
              <w:rPr>
                <w:rFonts w:ascii="Arial" w:hAnsi="Arial" w:cs="Arial"/>
              </w:rPr>
              <w:t xml:space="preserve"> procedures for controlling corruption and getting them </w:t>
            </w:r>
            <w:r w:rsidRPr="002143EF">
              <w:rPr>
                <w:rFonts w:ascii="Arial" w:hAnsi="Arial" w:cs="Arial"/>
              </w:rPr>
              <w:t>adopted by the National Union of Construction Companies</w:t>
            </w:r>
            <w:r>
              <w:rPr>
                <w:rFonts w:ascii="Arial" w:hAnsi="Arial" w:cs="Arial"/>
              </w:rPr>
              <w:t xml:space="preserve"> (the contractor)</w:t>
            </w:r>
            <w:r w:rsidRPr="002143EF">
              <w:rPr>
                <w:rFonts w:ascii="Arial" w:hAnsi="Arial" w:cs="Arial"/>
              </w:rPr>
              <w:t>;</w:t>
            </w:r>
          </w:p>
          <w:p w14:paraId="6B155E9E" w14:textId="41B250AB" w:rsidR="00D50F44" w:rsidRPr="002143EF" w:rsidRDefault="005F5BF3" w:rsidP="00D50F44">
            <w:pPr>
              <w:widowControl w:val="0"/>
              <w:numPr>
                <w:ilvl w:val="1"/>
                <w:numId w:val="28"/>
              </w:numPr>
              <w:tabs>
                <w:tab w:val="left" w:pos="397"/>
              </w:tabs>
              <w:suppressAutoHyphens/>
              <w:spacing w:after="120"/>
              <w:ind w:left="397"/>
              <w:jc w:val="both"/>
              <w:rPr>
                <w:rFonts w:ascii="Arial" w:hAnsi="Arial" w:cs="Arial"/>
              </w:rPr>
            </w:pPr>
            <w:r>
              <w:rPr>
                <w:rFonts w:ascii="Arial" w:hAnsi="Arial" w:cs="Arial"/>
              </w:rPr>
              <w:t xml:space="preserve">strengthening the managerial </w:t>
            </w:r>
            <w:r w:rsidR="002143EF">
              <w:rPr>
                <w:rFonts w:ascii="Arial" w:hAnsi="Arial" w:cs="Arial"/>
              </w:rPr>
              <w:t xml:space="preserve">and professional </w:t>
            </w:r>
            <w:r w:rsidR="00560860" w:rsidRPr="002143EF">
              <w:rPr>
                <w:rFonts w:ascii="Arial" w:hAnsi="Arial" w:cs="Arial"/>
              </w:rPr>
              <w:t>capacity of the state contracting authority;</w:t>
            </w:r>
          </w:p>
          <w:p w14:paraId="621B71AD" w14:textId="5E1F7D77" w:rsidR="00D50F44" w:rsidRPr="002143EF" w:rsidRDefault="00F37D1D" w:rsidP="00D50F44">
            <w:pPr>
              <w:widowControl w:val="0"/>
              <w:numPr>
                <w:ilvl w:val="1"/>
                <w:numId w:val="28"/>
              </w:numPr>
              <w:tabs>
                <w:tab w:val="left" w:pos="397"/>
              </w:tabs>
              <w:suppressAutoHyphens/>
              <w:spacing w:after="120"/>
              <w:ind w:left="397"/>
              <w:jc w:val="both"/>
              <w:rPr>
                <w:rFonts w:ascii="Arial" w:hAnsi="Arial" w:cs="Arial"/>
              </w:rPr>
            </w:pPr>
            <w:r>
              <w:rPr>
                <w:rFonts w:ascii="Arial" w:hAnsi="Arial" w:cs="Arial"/>
              </w:rPr>
              <w:t xml:space="preserve">making the </w:t>
            </w:r>
            <w:r w:rsidR="005722A1" w:rsidRPr="002143EF">
              <w:rPr>
                <w:rFonts w:ascii="Arial" w:hAnsi="Arial" w:cs="Arial"/>
              </w:rPr>
              <w:t>bidding and award process</w:t>
            </w:r>
            <w:r>
              <w:rPr>
                <w:rFonts w:ascii="Arial" w:hAnsi="Arial" w:cs="Arial"/>
              </w:rPr>
              <w:t xml:space="preserve"> more </w:t>
            </w:r>
            <w:r w:rsidRPr="002143EF">
              <w:rPr>
                <w:rFonts w:ascii="Arial" w:hAnsi="Arial" w:cs="Arial"/>
              </w:rPr>
              <w:t>transparent and efficient</w:t>
            </w:r>
            <w:r w:rsidR="00D50F44" w:rsidRPr="002143EF">
              <w:rPr>
                <w:rFonts w:ascii="Arial" w:hAnsi="Arial" w:cs="Arial"/>
              </w:rPr>
              <w:t xml:space="preserve">. </w:t>
            </w:r>
          </w:p>
          <w:p w14:paraId="22739A94" w14:textId="70C149CD" w:rsidR="00D50F44" w:rsidRPr="002143EF" w:rsidRDefault="00D50F44" w:rsidP="00AE3568">
            <w:pPr>
              <w:widowControl w:val="0"/>
              <w:numPr>
                <w:ilvl w:val="1"/>
                <w:numId w:val="28"/>
              </w:numPr>
              <w:tabs>
                <w:tab w:val="left" w:pos="397"/>
              </w:tabs>
              <w:suppressAutoHyphens/>
              <w:spacing w:after="120"/>
              <w:ind w:left="397"/>
              <w:jc w:val="both"/>
              <w:rPr>
                <w:rFonts w:ascii="Arial" w:hAnsi="Arial" w:cs="Arial"/>
              </w:rPr>
            </w:pPr>
            <w:r w:rsidRPr="002143EF">
              <w:rPr>
                <w:rFonts w:ascii="Arial" w:hAnsi="Arial" w:cs="Arial"/>
              </w:rPr>
              <w:t>Identifying significant problems in the national anti-corruption framework, most importantly, arbitrary implementation of the State Audit Office law.</w:t>
            </w:r>
          </w:p>
          <w:p w14:paraId="2C8BCC71" w14:textId="71647E64" w:rsidR="005722A1" w:rsidRPr="002143EF" w:rsidRDefault="00D50F44" w:rsidP="00B116FB">
            <w:pPr>
              <w:widowControl w:val="0"/>
              <w:numPr>
                <w:ilvl w:val="1"/>
                <w:numId w:val="28"/>
              </w:numPr>
              <w:tabs>
                <w:tab w:val="left" w:pos="397"/>
              </w:tabs>
              <w:suppressAutoHyphens/>
              <w:spacing w:after="120"/>
              <w:ind w:left="397"/>
              <w:jc w:val="both"/>
              <w:rPr>
                <w:rFonts w:ascii="Arial" w:hAnsi="Arial" w:cs="Arial"/>
              </w:rPr>
            </w:pPr>
            <w:r w:rsidRPr="002143EF">
              <w:rPr>
                <w:rFonts w:ascii="Arial" w:hAnsi="Arial" w:cs="Arial"/>
              </w:rPr>
              <w:t>Preparations for legal action to initiate investigation of Cabinet of Ministers and MOC decisions of 2007 and 2008 that lead to a construction contract against state interests and severely limiting its rights in managing the project and negotiating</w:t>
            </w:r>
            <w:r w:rsidR="00F37D1D">
              <w:rPr>
                <w:rFonts w:ascii="Arial" w:hAnsi="Arial" w:cs="Arial"/>
              </w:rPr>
              <w:t xml:space="preserve"> with the contractor.</w:t>
            </w:r>
          </w:p>
          <w:p w14:paraId="3EEE78F6" w14:textId="2090107D" w:rsidR="00B116FB" w:rsidRPr="002143EF" w:rsidRDefault="00F37D1D" w:rsidP="00B116FB">
            <w:pPr>
              <w:widowControl w:val="0"/>
              <w:numPr>
                <w:ilvl w:val="1"/>
                <w:numId w:val="28"/>
              </w:numPr>
              <w:tabs>
                <w:tab w:val="left" w:pos="397"/>
              </w:tabs>
              <w:suppressAutoHyphens/>
              <w:spacing w:after="120"/>
              <w:ind w:left="397"/>
              <w:jc w:val="both"/>
              <w:rPr>
                <w:rFonts w:ascii="Arial" w:hAnsi="Arial" w:cs="Arial"/>
              </w:rPr>
            </w:pPr>
            <w:r>
              <w:rPr>
                <w:rFonts w:ascii="Arial" w:hAnsi="Arial" w:cs="Arial"/>
              </w:rPr>
              <w:t>Participating in analyzing</w:t>
            </w:r>
            <w:r w:rsidR="00B116FB" w:rsidRPr="002143EF">
              <w:rPr>
                <w:rFonts w:ascii="Arial" w:hAnsi="Arial" w:cs="Arial"/>
              </w:rPr>
              <w:t xml:space="preserve"> scenario</w:t>
            </w:r>
            <w:r>
              <w:rPr>
                <w:rFonts w:ascii="Arial" w:hAnsi="Arial" w:cs="Arial"/>
              </w:rPr>
              <w:t>s</w:t>
            </w:r>
            <w:r w:rsidR="00B116FB" w:rsidRPr="002143EF">
              <w:rPr>
                <w:rFonts w:ascii="Arial" w:hAnsi="Arial" w:cs="Arial"/>
              </w:rPr>
              <w:t xml:space="preserve"> for continuing the constru</w:t>
            </w:r>
            <w:r>
              <w:rPr>
                <w:rFonts w:ascii="Arial" w:hAnsi="Arial" w:cs="Arial"/>
              </w:rPr>
              <w:t xml:space="preserve">ction of the National library with reduced financing and </w:t>
            </w:r>
            <w:r w:rsidRPr="002143EF">
              <w:rPr>
                <w:rFonts w:ascii="Arial" w:hAnsi="Arial" w:cs="Arial"/>
              </w:rPr>
              <w:t>evaluating the risks</w:t>
            </w:r>
            <w:r>
              <w:rPr>
                <w:rFonts w:ascii="Arial" w:hAnsi="Arial" w:cs="Arial"/>
              </w:rPr>
              <w:t xml:space="preserve"> of such scenarios particularly from a transparency point of view</w:t>
            </w:r>
            <w:r w:rsidR="00B116FB" w:rsidRPr="002143EF">
              <w:rPr>
                <w:rFonts w:ascii="Arial" w:hAnsi="Arial" w:cs="Arial"/>
              </w:rPr>
              <w:t>;</w:t>
            </w:r>
          </w:p>
          <w:p w14:paraId="5DA351AD" w14:textId="797C4D3A" w:rsidR="00B116FB" w:rsidRPr="002143EF" w:rsidRDefault="00560860" w:rsidP="00B116FB">
            <w:pPr>
              <w:widowControl w:val="0"/>
              <w:numPr>
                <w:ilvl w:val="1"/>
                <w:numId w:val="28"/>
              </w:numPr>
              <w:tabs>
                <w:tab w:val="left" w:pos="397"/>
              </w:tabs>
              <w:suppressAutoHyphens/>
              <w:spacing w:after="120"/>
              <w:ind w:left="397"/>
              <w:jc w:val="both"/>
              <w:rPr>
                <w:rFonts w:ascii="Arial" w:hAnsi="Arial" w:cs="Arial"/>
              </w:rPr>
            </w:pPr>
            <w:r w:rsidRPr="002143EF">
              <w:rPr>
                <w:rFonts w:ascii="Arial" w:hAnsi="Arial" w:cs="Arial"/>
              </w:rPr>
              <w:t>ensuring</w:t>
            </w:r>
            <w:r w:rsidR="00B116FB" w:rsidRPr="002143EF">
              <w:rPr>
                <w:rFonts w:ascii="Arial" w:hAnsi="Arial" w:cs="Arial"/>
              </w:rPr>
              <w:t xml:space="preserve"> transparency of negotiations on amendments in the construction contract;</w:t>
            </w:r>
          </w:p>
          <w:p w14:paraId="56DA68DF" w14:textId="7566D1D8" w:rsidR="00AE3568" w:rsidRPr="002143EF" w:rsidRDefault="00F37D1D" w:rsidP="00B116FB">
            <w:pPr>
              <w:widowControl w:val="0"/>
              <w:numPr>
                <w:ilvl w:val="1"/>
                <w:numId w:val="28"/>
              </w:numPr>
              <w:tabs>
                <w:tab w:val="left" w:pos="397"/>
              </w:tabs>
              <w:suppressAutoHyphens/>
              <w:spacing w:after="120"/>
              <w:ind w:left="397"/>
              <w:jc w:val="both"/>
              <w:rPr>
                <w:rFonts w:ascii="Arial" w:hAnsi="Arial" w:cs="Arial"/>
              </w:rPr>
            </w:pPr>
            <w:r>
              <w:rPr>
                <w:rFonts w:ascii="Arial" w:hAnsi="Arial" w:cs="Arial"/>
              </w:rPr>
              <w:t>pointing out</w:t>
            </w:r>
            <w:r w:rsidR="00560860" w:rsidRPr="002143EF">
              <w:rPr>
                <w:rFonts w:ascii="Arial" w:hAnsi="Arial" w:cs="Arial"/>
              </w:rPr>
              <w:t xml:space="preserve"> flaws in the constructio</w:t>
            </w:r>
            <w:r>
              <w:rPr>
                <w:rFonts w:ascii="Arial" w:hAnsi="Arial" w:cs="Arial"/>
              </w:rPr>
              <w:t>n contract including on</w:t>
            </w:r>
            <w:r w:rsidR="00560860" w:rsidRPr="002143EF">
              <w:rPr>
                <w:rFonts w:ascii="Arial" w:hAnsi="Arial" w:cs="Arial"/>
              </w:rPr>
              <w:t xml:space="preserve"> transparency of </w:t>
            </w:r>
            <w:r w:rsidR="00B116FB" w:rsidRPr="002143EF">
              <w:rPr>
                <w:rFonts w:ascii="Arial" w:hAnsi="Arial" w:cs="Arial"/>
              </w:rPr>
              <w:t>sub-contractors;</w:t>
            </w:r>
            <w:r w:rsidR="00AE3568" w:rsidRPr="002143EF">
              <w:rPr>
                <w:rFonts w:ascii="Arial" w:hAnsi="Arial" w:cs="Arial"/>
              </w:rPr>
              <w:t xml:space="preserve"> </w:t>
            </w:r>
          </w:p>
          <w:p w14:paraId="65713EF3" w14:textId="77777777" w:rsidR="00E33E33" w:rsidRDefault="00F37D1D" w:rsidP="00E33E33">
            <w:pPr>
              <w:widowControl w:val="0"/>
              <w:numPr>
                <w:ilvl w:val="1"/>
                <w:numId w:val="28"/>
              </w:numPr>
              <w:tabs>
                <w:tab w:val="left" w:pos="397"/>
              </w:tabs>
              <w:suppressAutoHyphens/>
              <w:spacing w:after="120"/>
              <w:ind w:left="397"/>
              <w:jc w:val="both"/>
              <w:rPr>
                <w:rFonts w:ascii="Arial" w:hAnsi="Arial" w:cs="Arial"/>
              </w:rPr>
            </w:pPr>
            <w:r>
              <w:rPr>
                <w:rFonts w:ascii="Arial" w:hAnsi="Arial" w:cs="Arial"/>
              </w:rPr>
              <w:lastRenderedPageBreak/>
              <w:t>p</w:t>
            </w:r>
            <w:r w:rsidR="001821FE" w:rsidRPr="002143EF">
              <w:rPr>
                <w:rFonts w:ascii="Arial" w:hAnsi="Arial" w:cs="Arial"/>
              </w:rPr>
              <w:t>rovidi</w:t>
            </w:r>
            <w:r w:rsidR="00AE3568" w:rsidRPr="002143EF">
              <w:rPr>
                <w:rFonts w:ascii="Arial" w:hAnsi="Arial" w:cs="Arial"/>
              </w:rPr>
              <w:t>ng technical expertise to the Furniture, Fittings and Equipment  FF&amp;E) project and preparation of recommendations for improvement before its procurement</w:t>
            </w:r>
          </w:p>
          <w:p w14:paraId="1F16B0B9" w14:textId="77777777" w:rsidR="00E33E33" w:rsidRDefault="00B2323B" w:rsidP="00E33E33">
            <w:pPr>
              <w:widowControl w:val="0"/>
              <w:numPr>
                <w:ilvl w:val="1"/>
                <w:numId w:val="28"/>
              </w:numPr>
              <w:tabs>
                <w:tab w:val="left" w:pos="397"/>
              </w:tabs>
              <w:suppressAutoHyphens/>
              <w:spacing w:after="120"/>
              <w:ind w:left="397"/>
              <w:jc w:val="both"/>
              <w:rPr>
                <w:rFonts w:ascii="Arial" w:hAnsi="Arial" w:cs="Arial"/>
              </w:rPr>
            </w:pPr>
            <w:r w:rsidRPr="00E33E33">
              <w:rPr>
                <w:rFonts w:ascii="Arial" w:hAnsi="Arial" w:cs="Arial"/>
              </w:rPr>
              <w:t>ensuring easy available and understandable</w:t>
            </w:r>
            <w:r w:rsidR="00B116FB" w:rsidRPr="00E33E33">
              <w:rPr>
                <w:rFonts w:ascii="Arial" w:hAnsi="Arial" w:cs="Arial"/>
              </w:rPr>
              <w:t xml:space="preserve"> information to</w:t>
            </w:r>
            <w:r w:rsidRPr="00E33E33">
              <w:rPr>
                <w:rFonts w:ascii="Arial" w:hAnsi="Arial" w:cs="Arial"/>
              </w:rPr>
              <w:t xml:space="preserve"> the</w:t>
            </w:r>
            <w:r w:rsidR="00B116FB" w:rsidRPr="00E33E33">
              <w:rPr>
                <w:rFonts w:ascii="Arial" w:hAnsi="Arial" w:cs="Arial"/>
              </w:rPr>
              <w:t xml:space="preserve"> broader public about the</w:t>
            </w:r>
            <w:r w:rsidRPr="00E33E33">
              <w:rPr>
                <w:rFonts w:ascii="Arial" w:hAnsi="Arial" w:cs="Arial"/>
              </w:rPr>
              <w:t xml:space="preserve"> NLL procurement and</w:t>
            </w:r>
            <w:r w:rsidR="00B116FB" w:rsidRPr="00E33E33">
              <w:rPr>
                <w:rFonts w:ascii="Arial" w:hAnsi="Arial" w:cs="Arial"/>
              </w:rPr>
              <w:t xml:space="preserve"> construction process.</w:t>
            </w:r>
          </w:p>
          <w:p w14:paraId="14ACA0A1" w14:textId="44866A9F" w:rsidR="00AE3568" w:rsidRPr="00E33E33" w:rsidRDefault="00AE3568" w:rsidP="00E33E33">
            <w:pPr>
              <w:widowControl w:val="0"/>
              <w:numPr>
                <w:ilvl w:val="1"/>
                <w:numId w:val="28"/>
              </w:numPr>
              <w:tabs>
                <w:tab w:val="left" w:pos="397"/>
              </w:tabs>
              <w:suppressAutoHyphens/>
              <w:spacing w:after="120"/>
              <w:ind w:left="397"/>
              <w:jc w:val="both"/>
              <w:rPr>
                <w:rFonts w:ascii="Arial" w:hAnsi="Arial" w:cs="Arial"/>
              </w:rPr>
            </w:pPr>
            <w:r w:rsidRPr="00E33E33">
              <w:rPr>
                <w:rFonts w:ascii="Arial" w:hAnsi="Arial" w:cs="Arial"/>
              </w:rPr>
              <w:t>Facilitating informed decisions by Latvia’s international donors concerning funding for the project amidst a major economic crisis.</w:t>
            </w:r>
          </w:p>
          <w:p w14:paraId="207323FF" w14:textId="77777777" w:rsidR="002143EF" w:rsidRPr="002143EF" w:rsidRDefault="002143EF" w:rsidP="002143EF">
            <w:pPr>
              <w:pStyle w:val="Listenabsatz"/>
              <w:rPr>
                <w:rFonts w:ascii="Arial" w:hAnsi="Arial" w:cs="Arial"/>
              </w:rPr>
            </w:pPr>
          </w:p>
          <w:p w14:paraId="79BB45D6" w14:textId="54A94A9A" w:rsidR="002143EF" w:rsidRPr="002143EF" w:rsidRDefault="002143EF" w:rsidP="00B2323B">
            <w:pPr>
              <w:widowControl w:val="0"/>
              <w:suppressAutoHyphens/>
              <w:spacing w:after="120"/>
              <w:jc w:val="both"/>
              <w:rPr>
                <w:rFonts w:ascii="Arial" w:hAnsi="Arial" w:cs="Arial"/>
              </w:rPr>
            </w:pPr>
            <w:r w:rsidRPr="002143EF">
              <w:rPr>
                <w:rFonts w:ascii="Arial" w:hAnsi="Arial" w:cs="Arial"/>
              </w:rPr>
              <w:t>Government officials have almost unanimously confirmed the valuable role played by DELNA</w:t>
            </w:r>
          </w:p>
          <w:p w14:paraId="1E7B4937" w14:textId="77777777" w:rsidR="002143EF" w:rsidRPr="002143EF" w:rsidRDefault="002143EF" w:rsidP="002143EF">
            <w:pPr>
              <w:pStyle w:val="Listenabsatz"/>
              <w:rPr>
                <w:rFonts w:ascii="Arial" w:hAnsi="Arial" w:cs="Arial"/>
              </w:rPr>
            </w:pPr>
          </w:p>
          <w:p w14:paraId="30C9A0C0" w14:textId="2872168C" w:rsidR="002143EF" w:rsidRPr="002143EF" w:rsidRDefault="002143EF" w:rsidP="002143EF">
            <w:pPr>
              <w:spacing w:after="170"/>
              <w:jc w:val="both"/>
              <w:rPr>
                <w:rFonts w:ascii="Arial" w:hAnsi="Arial" w:cs="Arial"/>
              </w:rPr>
            </w:pPr>
            <w:r w:rsidRPr="002143EF">
              <w:rPr>
                <w:rFonts w:ascii="Arial" w:hAnsi="Arial" w:cs="Arial"/>
              </w:rPr>
              <w:t>Ther</w:t>
            </w:r>
            <w:r w:rsidR="00E33E33">
              <w:rPr>
                <w:rFonts w:ascii="Arial" w:hAnsi="Arial" w:cs="Arial"/>
              </w:rPr>
              <w:t>e is</w:t>
            </w:r>
            <w:r w:rsidRPr="002143EF">
              <w:rPr>
                <w:rFonts w:ascii="Arial" w:hAnsi="Arial" w:cs="Arial"/>
              </w:rPr>
              <w:t xml:space="preserve"> a differing view, particularly from Hill International (HI), that DELNA was still not well prepared to get involved in complex procurement and construction matters and therefore caused delays and confusion which did not contribute to transparency and efficiency.</w:t>
            </w:r>
            <w:r w:rsidR="00E33E33">
              <w:rPr>
                <w:rFonts w:ascii="Arial" w:hAnsi="Arial" w:cs="Arial"/>
              </w:rPr>
              <w:t xml:space="preserve"> Others have expressed</w:t>
            </w:r>
            <w:r w:rsidRPr="002143EF">
              <w:rPr>
                <w:rFonts w:ascii="Arial" w:hAnsi="Arial" w:cs="Arial"/>
              </w:rPr>
              <w:t xml:space="preserve"> a view that the IP raised the cost of the project </w:t>
            </w:r>
            <w:r w:rsidR="00B2323B">
              <w:rPr>
                <w:rFonts w:ascii="Arial" w:hAnsi="Arial" w:cs="Arial"/>
              </w:rPr>
              <w:t xml:space="preserve">as </w:t>
            </w:r>
            <w:r w:rsidRPr="002143EF">
              <w:rPr>
                <w:rFonts w:ascii="Arial" w:hAnsi="Arial" w:cs="Arial"/>
              </w:rPr>
              <w:t xml:space="preserve">the lowest bidder, an Estonian contractor, was excluded because of its refusal to sign the </w:t>
            </w:r>
            <w:proofErr w:type="spellStart"/>
            <w:r w:rsidRPr="002143EF">
              <w:rPr>
                <w:rFonts w:ascii="Arial" w:hAnsi="Arial" w:cs="Arial"/>
              </w:rPr>
              <w:t>the</w:t>
            </w:r>
            <w:proofErr w:type="spellEnd"/>
            <w:r w:rsidRPr="002143EF">
              <w:rPr>
                <w:rFonts w:ascii="Arial" w:hAnsi="Arial" w:cs="Arial"/>
              </w:rPr>
              <w:t xml:space="preserve"> Anti-Corruption Declaration. </w:t>
            </w:r>
          </w:p>
          <w:p w14:paraId="4228BFBD" w14:textId="77777777" w:rsidR="002143EF" w:rsidRPr="002143EF" w:rsidRDefault="002143EF" w:rsidP="002143EF">
            <w:pPr>
              <w:spacing w:after="170"/>
              <w:jc w:val="both"/>
              <w:rPr>
                <w:rFonts w:ascii="Arial" w:hAnsi="Arial" w:cs="Arial"/>
              </w:rPr>
            </w:pPr>
            <w:r w:rsidRPr="002143EF">
              <w:rPr>
                <w:rFonts w:ascii="Arial" w:hAnsi="Arial" w:cs="Arial"/>
              </w:rPr>
              <w:t>The Latvian government did not agree with either of these views.</w:t>
            </w:r>
          </w:p>
          <w:p w14:paraId="1B620F26" w14:textId="6259F99B" w:rsidR="00B116FB" w:rsidRDefault="00B116FB" w:rsidP="002143EF">
            <w:pPr>
              <w:widowControl w:val="0"/>
              <w:suppressAutoHyphens/>
              <w:ind w:left="397"/>
              <w:jc w:val="both"/>
            </w:pPr>
          </w:p>
          <w:p w14:paraId="77EF5964" w14:textId="220D1662" w:rsidR="008A0701" w:rsidRPr="00B2323B" w:rsidRDefault="00C1199A" w:rsidP="009813B4">
            <w:pPr>
              <w:jc w:val="both"/>
              <w:rPr>
                <w:rFonts w:ascii="Arial" w:hAnsi="Arial" w:cs="Arial"/>
              </w:rPr>
            </w:pPr>
            <w:r w:rsidRPr="00B2323B">
              <w:rPr>
                <w:rFonts w:ascii="Arial" w:hAnsi="Arial" w:cs="Arial"/>
              </w:rPr>
              <w:t>Due to PTF’s own declining funding base PTF was unable to fund DELNA through the completion of the project in 2014. This no doubt reduced DELNA’s capacity to monitor the project. However</w:t>
            </w:r>
            <w:r w:rsidR="00B2323B" w:rsidRPr="00B2323B">
              <w:rPr>
                <w:rFonts w:ascii="Arial" w:hAnsi="Arial" w:cs="Arial"/>
              </w:rPr>
              <w:t>,</w:t>
            </w:r>
            <w:r w:rsidRPr="00B2323B">
              <w:rPr>
                <w:rFonts w:ascii="Arial" w:hAnsi="Arial" w:cs="Arial"/>
              </w:rPr>
              <w:t xml:space="preserve"> under the 2</w:t>
            </w:r>
            <w:r w:rsidRPr="00B2323B">
              <w:rPr>
                <w:rFonts w:ascii="Arial" w:hAnsi="Arial" w:cs="Arial"/>
                <w:vertAlign w:val="superscript"/>
              </w:rPr>
              <w:t>nd</w:t>
            </w:r>
            <w:r w:rsidRPr="00B2323B">
              <w:rPr>
                <w:rFonts w:ascii="Arial" w:hAnsi="Arial" w:cs="Arial"/>
              </w:rPr>
              <w:t xml:space="preserve"> PTF project DELNA made important contributions to the revisions to the project, budget and construction contract that took place in 2009. Under the 3</w:t>
            </w:r>
            <w:r w:rsidRPr="00B2323B">
              <w:rPr>
                <w:rFonts w:ascii="Arial" w:hAnsi="Arial" w:cs="Arial"/>
                <w:vertAlign w:val="superscript"/>
              </w:rPr>
              <w:t>rd</w:t>
            </w:r>
            <w:r w:rsidRPr="00B2323B">
              <w:rPr>
                <w:rFonts w:ascii="Arial" w:hAnsi="Arial" w:cs="Arial"/>
              </w:rPr>
              <w:t xml:space="preserve"> PTF</w:t>
            </w:r>
            <w:r w:rsidR="00B2323B" w:rsidRPr="00B2323B">
              <w:rPr>
                <w:rFonts w:ascii="Arial" w:hAnsi="Arial" w:cs="Arial"/>
              </w:rPr>
              <w:t xml:space="preserve"> project </w:t>
            </w:r>
            <w:r w:rsidRPr="00B2323B">
              <w:rPr>
                <w:rFonts w:ascii="Arial" w:hAnsi="Arial" w:cs="Arial"/>
              </w:rPr>
              <w:t>continued DELNA monitoring in 2010 helped ensure that the project was set on a good course to be completed on time and on (revised) budget in 2014. Unlike many other government projects in Latvia this p</w:t>
            </w:r>
            <w:r w:rsidR="00E51B71" w:rsidRPr="00B2323B">
              <w:rPr>
                <w:rFonts w:ascii="Arial" w:hAnsi="Arial" w:cs="Arial"/>
              </w:rPr>
              <w:t>roject was completed with</w:t>
            </w:r>
            <w:r w:rsidR="00B2323B" w:rsidRPr="00B2323B">
              <w:rPr>
                <w:rFonts w:ascii="Arial" w:hAnsi="Arial" w:cs="Arial"/>
              </w:rPr>
              <w:t>out</w:t>
            </w:r>
            <w:r w:rsidR="00E51B71" w:rsidRPr="00B2323B">
              <w:rPr>
                <w:rFonts w:ascii="Arial" w:hAnsi="Arial" w:cs="Arial"/>
              </w:rPr>
              <w:t xml:space="preserve"> </w:t>
            </w:r>
            <w:r w:rsidR="00B2323B" w:rsidRPr="00B2323B">
              <w:rPr>
                <w:rFonts w:ascii="Arial" w:hAnsi="Arial" w:cs="Arial"/>
              </w:rPr>
              <w:t>accusations</w:t>
            </w:r>
            <w:r w:rsidR="009348A4" w:rsidRPr="00B2323B">
              <w:rPr>
                <w:rFonts w:ascii="Arial" w:hAnsi="Arial" w:cs="Arial"/>
              </w:rPr>
              <w:t xml:space="preserve"> of </w:t>
            </w:r>
            <w:r w:rsidR="00E51B71" w:rsidRPr="00B2323B">
              <w:rPr>
                <w:rFonts w:ascii="Arial" w:hAnsi="Arial" w:cs="Arial"/>
              </w:rPr>
              <w:t xml:space="preserve">major </w:t>
            </w:r>
            <w:r w:rsidR="009348A4" w:rsidRPr="00B2323B">
              <w:rPr>
                <w:rFonts w:ascii="Arial" w:hAnsi="Arial" w:cs="Arial"/>
              </w:rPr>
              <w:t>corruption and mismanagement</w:t>
            </w:r>
            <w:r w:rsidR="00E51B71" w:rsidRPr="00B2323B">
              <w:rPr>
                <w:rFonts w:ascii="Arial" w:hAnsi="Arial" w:cs="Arial"/>
              </w:rPr>
              <w:t>. Being the largest single government project since independence this is in itself remarkable and unquestionably partly a result of the IP and DELNA’s involvement.</w:t>
            </w:r>
          </w:p>
          <w:p w14:paraId="027FCBC4" w14:textId="77777777" w:rsidR="009813B4" w:rsidRPr="0067737A" w:rsidRDefault="009813B4" w:rsidP="009813B4">
            <w:pPr>
              <w:widowControl w:val="0"/>
              <w:suppressAutoHyphens/>
              <w:ind w:left="720"/>
              <w:jc w:val="both"/>
            </w:pPr>
          </w:p>
          <w:p w14:paraId="4A6B1242" w14:textId="77777777" w:rsidR="009813B4" w:rsidRDefault="009813B4" w:rsidP="00A70D91">
            <w:pPr>
              <w:spacing w:after="120" w:line="250" w:lineRule="auto"/>
              <w:ind w:left="-72" w:right="388"/>
              <w:jc w:val="center"/>
              <w:rPr>
                <w:rFonts w:ascii="Arial" w:hAnsi="Arial"/>
                <w:b/>
                <w:color w:val="0000FF"/>
              </w:rPr>
            </w:pPr>
          </w:p>
          <w:p w14:paraId="08A84F9D" w14:textId="77777777" w:rsidR="009813B4" w:rsidRPr="00A70D91" w:rsidRDefault="009813B4" w:rsidP="00A70D91">
            <w:pPr>
              <w:spacing w:after="120" w:line="250" w:lineRule="auto"/>
              <w:ind w:left="-72" w:right="388"/>
              <w:jc w:val="center"/>
              <w:rPr>
                <w:rFonts w:ascii="Arial" w:hAnsi="Arial"/>
                <w:b/>
                <w:color w:val="0000FF"/>
              </w:rPr>
            </w:pPr>
          </w:p>
          <w:p w14:paraId="6CA55406" w14:textId="1DC84B33" w:rsidR="00A70D91" w:rsidRPr="009E6AED" w:rsidRDefault="00A70D91" w:rsidP="00A70D91">
            <w:pPr>
              <w:rPr>
                <w:rFonts w:ascii="Times" w:hAnsi="Times"/>
                <w:sz w:val="20"/>
                <w:szCs w:val="20"/>
              </w:rPr>
            </w:pPr>
          </w:p>
          <w:p w14:paraId="1D955627" w14:textId="77777777" w:rsidR="00A70D91" w:rsidRDefault="00A70D91" w:rsidP="00A70D91"/>
          <w:p w14:paraId="4A7A492C" w14:textId="5A1EE1CA" w:rsidR="008B5094" w:rsidRPr="008B5094" w:rsidRDefault="008B5094" w:rsidP="009A26AC">
            <w:pPr>
              <w:widowControl w:val="0"/>
              <w:autoSpaceDE w:val="0"/>
              <w:autoSpaceDN w:val="0"/>
              <w:adjustRightInd w:val="0"/>
              <w:rPr>
                <w:rFonts w:ascii="Arial" w:eastAsiaTheme="minorEastAsia" w:hAnsi="Arial" w:cs="Arial"/>
                <w:color w:val="1A1A1A"/>
                <w:sz w:val="26"/>
                <w:szCs w:val="26"/>
              </w:rPr>
            </w:pPr>
          </w:p>
        </w:tc>
      </w:tr>
      <w:tr w:rsidR="00CD0D37" w:rsidRPr="005A7A10" w14:paraId="006C3E34" w14:textId="77777777" w:rsidTr="00E72249">
        <w:tc>
          <w:tcPr>
            <w:tcW w:w="8856" w:type="dxa"/>
            <w:shd w:val="clear" w:color="auto" w:fill="auto"/>
          </w:tcPr>
          <w:p w14:paraId="539AF288" w14:textId="4B955EEB" w:rsidR="00CD0D37" w:rsidRPr="0097708C" w:rsidRDefault="008B5094" w:rsidP="00A70D91">
            <w:pPr>
              <w:spacing w:after="120" w:line="250" w:lineRule="auto"/>
              <w:ind w:left="-72" w:right="388"/>
              <w:jc w:val="center"/>
              <w:rPr>
                <w:rFonts w:ascii="Arial" w:hAnsi="Arial"/>
                <w:b/>
                <w:color w:val="0000FF"/>
              </w:rPr>
            </w:pPr>
            <w:r w:rsidRPr="0097708C">
              <w:rPr>
                <w:rFonts w:ascii="Arial" w:hAnsi="Arial"/>
                <w:b/>
                <w:color w:val="0000FF"/>
              </w:rPr>
              <w:lastRenderedPageBreak/>
              <w:t xml:space="preserve">Sustainability: </w:t>
            </w:r>
            <w:r w:rsidR="00CD0D37" w:rsidRPr="0097708C">
              <w:rPr>
                <w:rFonts w:ascii="Arial" w:hAnsi="Arial"/>
                <w:b/>
                <w:color w:val="0000FF"/>
              </w:rPr>
              <w:t>Institutionalize Monitoring Process</w:t>
            </w:r>
          </w:p>
          <w:p w14:paraId="1629D1A2" w14:textId="3BD7BF4B" w:rsidR="00D46B7C" w:rsidRPr="00B2323B" w:rsidRDefault="00D46B7C" w:rsidP="000A71AC">
            <w:pPr>
              <w:spacing w:after="120" w:line="250" w:lineRule="auto"/>
              <w:ind w:right="388"/>
              <w:rPr>
                <w:rFonts w:ascii="Arial" w:hAnsi="Arial" w:cs="Arial"/>
              </w:rPr>
            </w:pPr>
            <w:r w:rsidRPr="0067737A">
              <w:t xml:space="preserve"> </w:t>
            </w:r>
            <w:r w:rsidR="00B2323B">
              <w:rPr>
                <w:rFonts w:ascii="Arial" w:hAnsi="Arial" w:cs="Arial"/>
              </w:rPr>
              <w:t>DELNA</w:t>
            </w:r>
            <w:r w:rsidR="000A71AC" w:rsidRPr="00B2323B">
              <w:rPr>
                <w:rFonts w:ascii="Arial" w:hAnsi="Arial" w:cs="Arial"/>
              </w:rPr>
              <w:t xml:space="preserve">, assisted by PTF, has contributed to the </w:t>
            </w:r>
            <w:r w:rsidRPr="00B2323B">
              <w:rPr>
                <w:rFonts w:ascii="Arial" w:hAnsi="Arial" w:cs="Arial"/>
              </w:rPr>
              <w:t>establishment of a project management structure at the MOC that is</w:t>
            </w:r>
            <w:r w:rsidR="000A71AC" w:rsidRPr="00B2323B">
              <w:rPr>
                <w:rFonts w:ascii="Arial" w:hAnsi="Arial" w:cs="Arial"/>
              </w:rPr>
              <w:t xml:space="preserve"> now equippe</w:t>
            </w:r>
            <w:r w:rsidR="00B2323B">
              <w:rPr>
                <w:rFonts w:ascii="Arial" w:hAnsi="Arial" w:cs="Arial"/>
              </w:rPr>
              <w:t xml:space="preserve">d to manage large projects and </w:t>
            </w:r>
            <w:r w:rsidR="000A71AC" w:rsidRPr="00B2323B">
              <w:rPr>
                <w:rFonts w:ascii="Arial" w:hAnsi="Arial" w:cs="Arial"/>
              </w:rPr>
              <w:t>negotiate with and s</w:t>
            </w:r>
            <w:r w:rsidR="00B463F6">
              <w:rPr>
                <w:rFonts w:ascii="Arial" w:hAnsi="Arial" w:cs="Arial"/>
              </w:rPr>
              <w:t xml:space="preserve">upervise contractors such as </w:t>
            </w:r>
            <w:r w:rsidRPr="00B2323B">
              <w:rPr>
                <w:rFonts w:ascii="Arial" w:hAnsi="Arial" w:cs="Arial"/>
              </w:rPr>
              <w:t>the National Association of Constr</w:t>
            </w:r>
            <w:r w:rsidR="000A71AC" w:rsidRPr="00B2323B">
              <w:rPr>
                <w:rFonts w:ascii="Arial" w:hAnsi="Arial" w:cs="Arial"/>
              </w:rPr>
              <w:t>uction Companies (</w:t>
            </w:r>
            <w:r w:rsidRPr="00B2323B">
              <w:rPr>
                <w:rFonts w:ascii="Arial" w:hAnsi="Arial" w:cs="Arial"/>
              </w:rPr>
              <w:t>NACC)</w:t>
            </w:r>
            <w:r w:rsidR="000A71AC" w:rsidRPr="00B2323B">
              <w:rPr>
                <w:rFonts w:ascii="Arial" w:hAnsi="Arial" w:cs="Arial"/>
              </w:rPr>
              <w:t xml:space="preserve"> </w:t>
            </w:r>
            <w:r w:rsidR="00B463F6">
              <w:rPr>
                <w:rFonts w:ascii="Arial" w:hAnsi="Arial" w:cs="Arial"/>
              </w:rPr>
              <w:t>which built</w:t>
            </w:r>
            <w:r w:rsidR="000A71AC" w:rsidRPr="00B2323B">
              <w:rPr>
                <w:rFonts w:ascii="Arial" w:hAnsi="Arial" w:cs="Arial"/>
              </w:rPr>
              <w:t xml:space="preserve"> the main part of </w:t>
            </w:r>
            <w:r w:rsidR="000A71AC" w:rsidRPr="00B2323B">
              <w:rPr>
                <w:rFonts w:ascii="Arial" w:hAnsi="Arial" w:cs="Arial"/>
              </w:rPr>
              <w:lastRenderedPageBreak/>
              <w:t>the National Library project</w:t>
            </w:r>
            <w:r w:rsidRPr="00B2323B">
              <w:rPr>
                <w:rFonts w:ascii="Arial" w:hAnsi="Arial" w:cs="Arial"/>
              </w:rPr>
              <w:t xml:space="preserve">. </w:t>
            </w:r>
          </w:p>
          <w:p w14:paraId="0548F4CB" w14:textId="6255F782" w:rsidR="000A71AC" w:rsidRPr="00B2323B" w:rsidRDefault="0027084A" w:rsidP="000A71AC">
            <w:pPr>
              <w:spacing w:after="120" w:line="250" w:lineRule="auto"/>
              <w:ind w:right="388"/>
              <w:rPr>
                <w:rFonts w:ascii="Arial" w:hAnsi="Arial" w:cs="Arial"/>
              </w:rPr>
            </w:pPr>
            <w:r w:rsidRPr="00B2323B">
              <w:rPr>
                <w:rFonts w:ascii="Arial" w:hAnsi="Arial" w:cs="Arial"/>
              </w:rPr>
              <w:t xml:space="preserve">The </w:t>
            </w:r>
            <w:r w:rsidR="000A71AC" w:rsidRPr="00B2323B">
              <w:rPr>
                <w:rFonts w:ascii="Arial" w:hAnsi="Arial" w:cs="Arial"/>
              </w:rPr>
              <w:t>experience</w:t>
            </w:r>
            <w:r w:rsidRPr="00B2323B">
              <w:rPr>
                <w:rFonts w:ascii="Arial" w:hAnsi="Arial" w:cs="Arial"/>
              </w:rPr>
              <w:t xml:space="preserve"> and assistance received </w:t>
            </w:r>
            <w:r w:rsidR="000A71AC" w:rsidRPr="00B2323B">
              <w:rPr>
                <w:rFonts w:ascii="Arial" w:hAnsi="Arial" w:cs="Arial"/>
              </w:rPr>
              <w:t>also contributed to strengthen the Gov</w:t>
            </w:r>
            <w:r w:rsidR="00B463F6">
              <w:rPr>
                <w:rFonts w:ascii="Arial" w:hAnsi="Arial" w:cs="Arial"/>
              </w:rPr>
              <w:t>ernment’s overall capacity to</w:t>
            </w:r>
            <w:r w:rsidR="000A71AC" w:rsidRPr="00B2323B">
              <w:rPr>
                <w:rFonts w:ascii="Arial" w:hAnsi="Arial" w:cs="Arial"/>
              </w:rPr>
              <w:t xml:space="preserve"> plan and implement large scale project</w:t>
            </w:r>
            <w:r w:rsidR="00B463F6">
              <w:rPr>
                <w:rFonts w:ascii="Arial" w:hAnsi="Arial" w:cs="Arial"/>
              </w:rPr>
              <w:t>s in a transparent way</w:t>
            </w:r>
            <w:r w:rsidRPr="00B2323B">
              <w:rPr>
                <w:rFonts w:ascii="Arial" w:hAnsi="Arial" w:cs="Arial"/>
              </w:rPr>
              <w:t xml:space="preserve"> under</w:t>
            </w:r>
            <w:r w:rsidR="00B463F6">
              <w:rPr>
                <w:rFonts w:ascii="Arial" w:hAnsi="Arial" w:cs="Arial"/>
              </w:rPr>
              <w:t xml:space="preserve"> </w:t>
            </w:r>
            <w:r w:rsidR="000A71AC" w:rsidRPr="00B2323B">
              <w:rPr>
                <w:rFonts w:ascii="Arial" w:hAnsi="Arial" w:cs="Arial"/>
              </w:rPr>
              <w:t>an Integr</w:t>
            </w:r>
            <w:r w:rsidRPr="00B2323B">
              <w:rPr>
                <w:rFonts w:ascii="Arial" w:hAnsi="Arial" w:cs="Arial"/>
              </w:rPr>
              <w:t>ity Pact</w:t>
            </w:r>
            <w:r w:rsidR="000A71AC" w:rsidRPr="00B2323B">
              <w:rPr>
                <w:rFonts w:ascii="Arial" w:hAnsi="Arial" w:cs="Arial"/>
              </w:rPr>
              <w:t>.</w:t>
            </w:r>
          </w:p>
          <w:p w14:paraId="26B6BDA0" w14:textId="7BAA58F4" w:rsidR="000A71AC" w:rsidRPr="00B2323B" w:rsidRDefault="000A71AC" w:rsidP="000A71AC">
            <w:pPr>
              <w:spacing w:after="120" w:line="250" w:lineRule="auto"/>
              <w:ind w:right="388"/>
              <w:rPr>
                <w:rFonts w:ascii="Arial" w:hAnsi="Arial" w:cs="Arial"/>
                <w:color w:val="000000" w:themeColor="text1"/>
              </w:rPr>
            </w:pPr>
            <w:r w:rsidRPr="00B2323B">
              <w:rPr>
                <w:rFonts w:ascii="Arial" w:hAnsi="Arial" w:cs="Arial"/>
              </w:rPr>
              <w:t xml:space="preserve">DELNA’s capacity to monitor procurement </w:t>
            </w:r>
            <w:r w:rsidR="0027084A" w:rsidRPr="00B2323B">
              <w:rPr>
                <w:rFonts w:ascii="Arial" w:hAnsi="Arial" w:cs="Arial"/>
              </w:rPr>
              <w:t>particularly the technical aspects was greatly enhanced th</w:t>
            </w:r>
            <w:r w:rsidR="00B463F6">
              <w:rPr>
                <w:rFonts w:ascii="Arial" w:hAnsi="Arial" w:cs="Arial"/>
              </w:rPr>
              <w:t>r</w:t>
            </w:r>
            <w:r w:rsidR="0027084A" w:rsidRPr="00B2323B">
              <w:rPr>
                <w:rFonts w:ascii="Arial" w:hAnsi="Arial" w:cs="Arial"/>
              </w:rPr>
              <w:t>ough this program. How sustainable this enhanced capacity</w:t>
            </w:r>
            <w:r w:rsidR="00E33E33">
              <w:rPr>
                <w:rFonts w:ascii="Arial" w:hAnsi="Arial" w:cs="Arial"/>
              </w:rPr>
              <w:t xml:space="preserve"> is will depend on the availability</w:t>
            </w:r>
            <w:r w:rsidR="0027084A" w:rsidRPr="00B2323B">
              <w:rPr>
                <w:rFonts w:ascii="Arial" w:hAnsi="Arial" w:cs="Arial"/>
              </w:rPr>
              <w:t xml:space="preserve"> of continued funding for </w:t>
            </w:r>
            <w:proofErr w:type="spellStart"/>
            <w:proofErr w:type="gramStart"/>
            <w:r w:rsidR="0027084A" w:rsidRPr="00B2323B">
              <w:rPr>
                <w:rFonts w:ascii="Arial" w:hAnsi="Arial" w:cs="Arial"/>
              </w:rPr>
              <w:t>DE</w:t>
            </w:r>
            <w:r w:rsidR="00B463F6">
              <w:rPr>
                <w:rFonts w:ascii="Arial" w:hAnsi="Arial" w:cs="Arial"/>
              </w:rPr>
              <w:t>LNA</w:t>
            </w:r>
            <w:r w:rsidR="00E33E33">
              <w:rPr>
                <w:rFonts w:ascii="Arial" w:hAnsi="Arial" w:cs="Arial"/>
              </w:rPr>
              <w:t>,</w:t>
            </w:r>
            <w:r w:rsidR="00B463F6">
              <w:rPr>
                <w:rFonts w:ascii="Arial" w:hAnsi="Arial" w:cs="Arial"/>
              </w:rPr>
              <w:t>a</w:t>
            </w:r>
            <w:proofErr w:type="spellEnd"/>
            <w:proofErr w:type="gramEnd"/>
            <w:r w:rsidR="00B463F6">
              <w:rPr>
                <w:rFonts w:ascii="Arial" w:hAnsi="Arial" w:cs="Arial"/>
              </w:rPr>
              <w:t xml:space="preserve"> critical element in</w:t>
            </w:r>
            <w:r w:rsidR="0027084A" w:rsidRPr="00B2323B">
              <w:rPr>
                <w:rFonts w:ascii="Arial" w:hAnsi="Arial" w:cs="Arial"/>
              </w:rPr>
              <w:t xml:space="preserve"> the sustainability of any CSO.</w:t>
            </w:r>
          </w:p>
          <w:p w14:paraId="5D5BF6E9" w14:textId="77777777" w:rsidR="00D46B7C" w:rsidRDefault="00D46B7C" w:rsidP="008C0422">
            <w:pPr>
              <w:spacing w:after="120" w:line="250" w:lineRule="auto"/>
              <w:ind w:left="-72" w:right="388"/>
              <w:rPr>
                <w:rFonts w:ascii="Arial" w:hAnsi="Arial"/>
                <w:color w:val="000000" w:themeColor="text1"/>
              </w:rPr>
            </w:pPr>
          </w:p>
          <w:p w14:paraId="2C1C384A" w14:textId="77777777" w:rsidR="00D46B7C" w:rsidRDefault="00D46B7C" w:rsidP="008C0422">
            <w:pPr>
              <w:spacing w:after="120" w:line="250" w:lineRule="auto"/>
              <w:ind w:left="-72" w:right="388"/>
              <w:rPr>
                <w:rFonts w:ascii="Arial" w:hAnsi="Arial"/>
                <w:color w:val="000000" w:themeColor="text1"/>
              </w:rPr>
            </w:pPr>
          </w:p>
          <w:p w14:paraId="2EA80FA0" w14:textId="5440C28D" w:rsidR="00CD0D37" w:rsidRPr="006C0A4E" w:rsidRDefault="00CD0D37" w:rsidP="00C852A5">
            <w:pPr>
              <w:spacing w:after="200"/>
              <w:rPr>
                <w:rFonts w:ascii="Arial" w:hAnsi="Arial"/>
              </w:rPr>
            </w:pPr>
          </w:p>
        </w:tc>
      </w:tr>
      <w:tr w:rsidR="00812167" w:rsidRPr="005A7A10" w14:paraId="32BB1504" w14:textId="77777777" w:rsidTr="00E72249">
        <w:tc>
          <w:tcPr>
            <w:tcW w:w="8856" w:type="dxa"/>
            <w:shd w:val="clear" w:color="auto" w:fill="auto"/>
          </w:tcPr>
          <w:p w14:paraId="4E21FEB6" w14:textId="51AC180F" w:rsidR="00812167" w:rsidRDefault="00512DDF" w:rsidP="00701DE4">
            <w:pPr>
              <w:spacing w:after="120" w:line="250" w:lineRule="auto"/>
              <w:ind w:left="-72" w:right="388"/>
              <w:jc w:val="center"/>
              <w:rPr>
                <w:rFonts w:ascii="Arial" w:hAnsi="Arial"/>
                <w:b/>
                <w:color w:val="0000FF"/>
              </w:rPr>
            </w:pPr>
            <w:r>
              <w:rPr>
                <w:rFonts w:ascii="Arial" w:hAnsi="Arial"/>
                <w:b/>
                <w:color w:val="0000FF"/>
              </w:rPr>
              <w:lastRenderedPageBreak/>
              <w:t>Lessons for PTF</w:t>
            </w:r>
          </w:p>
          <w:p w14:paraId="54CB24E2" w14:textId="77777777" w:rsidR="000E3F95" w:rsidRPr="000E3F95" w:rsidRDefault="000E3F95" w:rsidP="00701DE4">
            <w:pPr>
              <w:spacing w:after="120" w:line="250" w:lineRule="auto"/>
              <w:ind w:left="-72" w:right="388"/>
              <w:jc w:val="center"/>
              <w:rPr>
                <w:rFonts w:ascii="Arial" w:hAnsi="Arial"/>
              </w:rPr>
            </w:pPr>
          </w:p>
          <w:p w14:paraId="73031D78" w14:textId="77777777" w:rsidR="00E51B71" w:rsidRDefault="00B47A54" w:rsidP="00C852A5">
            <w:pPr>
              <w:spacing w:after="120" w:line="250" w:lineRule="auto"/>
              <w:ind w:right="388"/>
              <w:rPr>
                <w:rFonts w:ascii="Arial" w:hAnsi="Arial"/>
              </w:rPr>
            </w:pPr>
            <w:r w:rsidRPr="00B47A54">
              <w:rPr>
                <w:rFonts w:ascii="Arial" w:hAnsi="Arial"/>
              </w:rPr>
              <w:t>The</w:t>
            </w:r>
            <w:r w:rsidR="000E3F95">
              <w:rPr>
                <w:rFonts w:ascii="Arial" w:hAnsi="Arial"/>
              </w:rPr>
              <w:t xml:space="preserve"> principal lesson</w:t>
            </w:r>
            <w:r w:rsidR="00512DDF">
              <w:rPr>
                <w:rFonts w:ascii="Arial" w:hAnsi="Arial"/>
              </w:rPr>
              <w:t>s are</w:t>
            </w:r>
            <w:r w:rsidR="000E3F95">
              <w:rPr>
                <w:rFonts w:ascii="Arial" w:hAnsi="Arial"/>
              </w:rPr>
              <w:t xml:space="preserve"> that buy-in from the government</w:t>
            </w:r>
            <w:r w:rsidR="00E51B71">
              <w:rPr>
                <w:rFonts w:ascii="Arial" w:hAnsi="Arial"/>
              </w:rPr>
              <w:t>- for a project of this kind a formal IP-</w:t>
            </w:r>
            <w:r w:rsidR="000E3F95">
              <w:rPr>
                <w:rFonts w:ascii="Arial" w:hAnsi="Arial"/>
              </w:rPr>
              <w:t xml:space="preserve"> </w:t>
            </w:r>
            <w:r w:rsidR="00512DDF">
              <w:rPr>
                <w:rFonts w:ascii="Arial" w:hAnsi="Arial"/>
              </w:rPr>
              <w:t>is needed</w:t>
            </w:r>
            <w:r w:rsidR="00394867">
              <w:rPr>
                <w:rFonts w:ascii="Arial" w:hAnsi="Arial"/>
              </w:rPr>
              <w:t xml:space="preserve"> for succe</w:t>
            </w:r>
            <w:r w:rsidR="00512DDF">
              <w:rPr>
                <w:rFonts w:ascii="Arial" w:hAnsi="Arial"/>
              </w:rPr>
              <w:t xml:space="preserve">ss as well as partnering with </w:t>
            </w:r>
            <w:r w:rsidR="00394867">
              <w:rPr>
                <w:rFonts w:ascii="Arial" w:hAnsi="Arial"/>
              </w:rPr>
              <w:t>open-minded CSO</w:t>
            </w:r>
            <w:r w:rsidR="00512DDF">
              <w:rPr>
                <w:rFonts w:ascii="Arial" w:hAnsi="Arial"/>
              </w:rPr>
              <w:t>s</w:t>
            </w:r>
            <w:r w:rsidR="00394867">
              <w:rPr>
                <w:rFonts w:ascii="Arial" w:hAnsi="Arial"/>
              </w:rPr>
              <w:t xml:space="preserve"> interested in learning from others</w:t>
            </w:r>
            <w:r w:rsidR="00512DDF">
              <w:rPr>
                <w:rFonts w:ascii="Arial" w:hAnsi="Arial"/>
              </w:rPr>
              <w:t>,</w:t>
            </w:r>
            <w:r w:rsidR="00394867">
              <w:rPr>
                <w:rFonts w:ascii="Arial" w:hAnsi="Arial"/>
              </w:rPr>
              <w:t xml:space="preserve"> including those coming from different backgrounds and experiences. PTF needs to assess at the outset whether the intended CSO </w:t>
            </w:r>
            <w:r w:rsidR="00512DDF">
              <w:rPr>
                <w:rFonts w:ascii="Arial" w:hAnsi="Arial"/>
              </w:rPr>
              <w:t>partner will be operating in such</w:t>
            </w:r>
            <w:r w:rsidR="00394867">
              <w:rPr>
                <w:rFonts w:ascii="Arial" w:hAnsi="Arial"/>
              </w:rPr>
              <w:t xml:space="preserve"> frame of mind. If not PT</w:t>
            </w:r>
            <w:r w:rsidR="00512DDF">
              <w:rPr>
                <w:rFonts w:ascii="Arial" w:hAnsi="Arial"/>
              </w:rPr>
              <w:t>F involvement is highly unlikely</w:t>
            </w:r>
            <w:r w:rsidR="00394867">
              <w:rPr>
                <w:rFonts w:ascii="Arial" w:hAnsi="Arial"/>
              </w:rPr>
              <w:t xml:space="preserve"> to be productive.</w:t>
            </w:r>
          </w:p>
          <w:p w14:paraId="18B6D708" w14:textId="7BE998A1" w:rsidR="00E37A09" w:rsidRDefault="00394867" w:rsidP="00C852A5">
            <w:pPr>
              <w:spacing w:after="120" w:line="250" w:lineRule="auto"/>
              <w:ind w:right="388"/>
              <w:rPr>
                <w:rFonts w:ascii="Arial" w:hAnsi="Arial"/>
              </w:rPr>
            </w:pPr>
            <w:r>
              <w:rPr>
                <w:rFonts w:ascii="Arial" w:hAnsi="Arial"/>
              </w:rPr>
              <w:t xml:space="preserve"> DELNA was the ideal partner in this respect.</w:t>
            </w:r>
            <w:r w:rsidR="001821FE">
              <w:rPr>
                <w:rFonts w:ascii="Arial" w:hAnsi="Arial"/>
              </w:rPr>
              <w:t xml:space="preserve"> Initially its contributions were mostly in the area of public information and raising public awareness</w:t>
            </w:r>
            <w:r w:rsidR="00B463F6">
              <w:rPr>
                <w:rFonts w:ascii="Arial" w:hAnsi="Arial"/>
              </w:rPr>
              <w:t xml:space="preserve"> based</w:t>
            </w:r>
            <w:r w:rsidR="000A49AA">
              <w:rPr>
                <w:rFonts w:ascii="Arial" w:hAnsi="Arial"/>
              </w:rPr>
              <w:t xml:space="preserve"> a body of</w:t>
            </w:r>
            <w:r w:rsidR="00B463F6">
              <w:rPr>
                <w:rFonts w:ascii="Arial" w:hAnsi="Arial"/>
              </w:rPr>
              <w:t xml:space="preserve"> common</w:t>
            </w:r>
            <w:r w:rsidR="000A49AA">
              <w:rPr>
                <w:rFonts w:ascii="Arial" w:hAnsi="Arial"/>
              </w:rPr>
              <w:t xml:space="preserve"> civil society engagement tools</w:t>
            </w:r>
            <w:r w:rsidR="00B463F6">
              <w:rPr>
                <w:rFonts w:ascii="Arial" w:hAnsi="Arial"/>
              </w:rPr>
              <w:t xml:space="preserve"> and international practices</w:t>
            </w:r>
            <w:r w:rsidR="000A49AA">
              <w:rPr>
                <w:rFonts w:ascii="Arial" w:hAnsi="Arial"/>
              </w:rPr>
              <w:t xml:space="preserve">. However, even if DELNA </w:t>
            </w:r>
            <w:r>
              <w:rPr>
                <w:rFonts w:ascii="Arial" w:hAnsi="Arial"/>
              </w:rPr>
              <w:t>did not have the technical qualifications to monitor a pr</w:t>
            </w:r>
            <w:r w:rsidR="00512DDF">
              <w:rPr>
                <w:rFonts w:ascii="Arial" w:hAnsi="Arial"/>
              </w:rPr>
              <w:t>o</w:t>
            </w:r>
            <w:r>
              <w:rPr>
                <w:rFonts w:ascii="Arial" w:hAnsi="Arial"/>
              </w:rPr>
              <w:t xml:space="preserve">ject of this scale and complexity it was a fast learner and ready to listen. DELNA also was </w:t>
            </w:r>
            <w:r w:rsidR="00512DDF">
              <w:rPr>
                <w:rFonts w:ascii="Arial" w:hAnsi="Arial"/>
              </w:rPr>
              <w:t xml:space="preserve">generally </w:t>
            </w:r>
            <w:r>
              <w:rPr>
                <w:rFonts w:ascii="Arial" w:hAnsi="Arial"/>
              </w:rPr>
              <w:t>experienced in monitori</w:t>
            </w:r>
            <w:r w:rsidR="00512DDF">
              <w:rPr>
                <w:rFonts w:ascii="Arial" w:hAnsi="Arial"/>
              </w:rPr>
              <w:t>ng</w:t>
            </w:r>
            <w:r w:rsidR="00C852A5">
              <w:rPr>
                <w:rFonts w:ascii="Arial" w:hAnsi="Arial"/>
              </w:rPr>
              <w:t xml:space="preserve"> with many well qualified staff. It</w:t>
            </w:r>
            <w:r w:rsidR="00512DDF">
              <w:rPr>
                <w:rFonts w:ascii="Arial" w:hAnsi="Arial"/>
              </w:rPr>
              <w:t xml:space="preserve"> took a long term perspective as demonstrated by its 11 year commitment to the project in spite of occasional funding difficulties. DELNA was also </w:t>
            </w:r>
            <w:r>
              <w:rPr>
                <w:rFonts w:ascii="Arial" w:hAnsi="Arial"/>
              </w:rPr>
              <w:t>poli</w:t>
            </w:r>
            <w:r w:rsidR="00512DDF">
              <w:rPr>
                <w:rFonts w:ascii="Arial" w:hAnsi="Arial"/>
              </w:rPr>
              <w:t>tically astute and well connected</w:t>
            </w:r>
            <w:r w:rsidR="000A49AA">
              <w:rPr>
                <w:rFonts w:ascii="Arial" w:hAnsi="Arial"/>
              </w:rPr>
              <w:t>, pragmatic without missing</w:t>
            </w:r>
            <w:r>
              <w:rPr>
                <w:rFonts w:ascii="Arial" w:hAnsi="Arial"/>
              </w:rPr>
              <w:t xml:space="preserve"> </w:t>
            </w:r>
            <w:r w:rsidR="00512DDF">
              <w:rPr>
                <w:rFonts w:ascii="Arial" w:hAnsi="Arial"/>
              </w:rPr>
              <w:t>the broad perspective and losing sig</w:t>
            </w:r>
            <w:r w:rsidR="00C852A5">
              <w:rPr>
                <w:rFonts w:ascii="Arial" w:hAnsi="Arial"/>
              </w:rPr>
              <w:t>h</w:t>
            </w:r>
            <w:r w:rsidR="00512DDF">
              <w:rPr>
                <w:rFonts w:ascii="Arial" w:hAnsi="Arial"/>
              </w:rPr>
              <w:t>t</w:t>
            </w:r>
            <w:r>
              <w:rPr>
                <w:rFonts w:ascii="Arial" w:hAnsi="Arial"/>
              </w:rPr>
              <w:t xml:space="preserve"> of the ultimate objectives. It there</w:t>
            </w:r>
            <w:r w:rsidR="00512DDF">
              <w:rPr>
                <w:rFonts w:ascii="Arial" w:hAnsi="Arial"/>
              </w:rPr>
              <w:t>fore</w:t>
            </w:r>
            <w:r>
              <w:rPr>
                <w:rFonts w:ascii="Arial" w:hAnsi="Arial"/>
              </w:rPr>
              <w:t xml:space="preserve"> s</w:t>
            </w:r>
            <w:r w:rsidR="000A49AA">
              <w:rPr>
                <w:rFonts w:ascii="Arial" w:hAnsi="Arial"/>
              </w:rPr>
              <w:t>tands out among CSOs in Eastern</w:t>
            </w:r>
            <w:r>
              <w:rPr>
                <w:rFonts w:ascii="Arial" w:hAnsi="Arial"/>
              </w:rPr>
              <w:t xml:space="preserve"> Europe and the former S</w:t>
            </w:r>
            <w:r w:rsidR="00C852A5">
              <w:rPr>
                <w:rFonts w:ascii="Arial" w:hAnsi="Arial"/>
              </w:rPr>
              <w:t>oviet U</w:t>
            </w:r>
            <w:r w:rsidR="00512DDF">
              <w:rPr>
                <w:rFonts w:ascii="Arial" w:hAnsi="Arial"/>
              </w:rPr>
              <w:t>nion CSOs a</w:t>
            </w:r>
            <w:r w:rsidR="00C852A5">
              <w:rPr>
                <w:rFonts w:ascii="Arial" w:hAnsi="Arial"/>
              </w:rPr>
              <w:t>nd represents the gold standard</w:t>
            </w:r>
            <w:r w:rsidR="00512DDF">
              <w:rPr>
                <w:rFonts w:ascii="Arial" w:hAnsi="Arial"/>
              </w:rPr>
              <w:t xml:space="preserve"> PTF should be looking for in a partner.</w:t>
            </w:r>
            <w:r w:rsidR="00C852A5">
              <w:rPr>
                <w:rFonts w:ascii="Arial" w:hAnsi="Arial"/>
              </w:rPr>
              <w:t xml:space="preserve"> </w:t>
            </w:r>
          </w:p>
          <w:p w14:paraId="7FDB1508" w14:textId="065D37A6" w:rsidR="00DB7193" w:rsidRDefault="00DB7193" w:rsidP="00C852A5">
            <w:pPr>
              <w:spacing w:after="120" w:line="250" w:lineRule="auto"/>
              <w:ind w:right="388"/>
              <w:rPr>
                <w:rFonts w:ascii="Arial" w:hAnsi="Arial"/>
              </w:rPr>
            </w:pPr>
            <w:r>
              <w:rPr>
                <w:rFonts w:ascii="Arial" w:hAnsi="Arial"/>
              </w:rPr>
              <w:t>Another important lesson is</w:t>
            </w:r>
            <w:r w:rsidR="00C852A5">
              <w:rPr>
                <w:rFonts w:ascii="Arial" w:hAnsi="Arial"/>
              </w:rPr>
              <w:t xml:space="preserve"> that</w:t>
            </w:r>
            <w:r>
              <w:rPr>
                <w:rFonts w:ascii="Arial" w:hAnsi="Arial"/>
              </w:rPr>
              <w:t>,</w:t>
            </w:r>
            <w:r w:rsidR="00C852A5">
              <w:rPr>
                <w:rFonts w:ascii="Arial" w:hAnsi="Arial"/>
              </w:rPr>
              <w:t xml:space="preserve"> even though PTF prides itself of being an expert on how to engage civil society</w:t>
            </w:r>
            <w:r>
              <w:rPr>
                <w:rFonts w:ascii="Arial" w:hAnsi="Arial"/>
              </w:rPr>
              <w:t>,</w:t>
            </w:r>
            <w:r w:rsidR="00C852A5">
              <w:rPr>
                <w:rFonts w:ascii="Arial" w:hAnsi="Arial"/>
              </w:rPr>
              <w:t xml:space="preserve"> because the nature and success of such engagement depends so much on the local institutional, political and cultural cont</w:t>
            </w:r>
            <w:r w:rsidR="00E33E33">
              <w:rPr>
                <w:rFonts w:ascii="Arial" w:hAnsi="Arial"/>
              </w:rPr>
              <w:t>ext PTF may in the end have as much</w:t>
            </w:r>
            <w:r w:rsidR="00C852A5">
              <w:rPr>
                <w:rFonts w:ascii="Arial" w:hAnsi="Arial"/>
              </w:rPr>
              <w:t xml:space="preserve"> to contribute to a partner CSO in technical fields such as procurement. This</w:t>
            </w:r>
            <w:r>
              <w:rPr>
                <w:rFonts w:ascii="Arial" w:hAnsi="Arial"/>
              </w:rPr>
              <w:t xml:space="preserve"> </w:t>
            </w:r>
            <w:r w:rsidR="00C852A5">
              <w:rPr>
                <w:rFonts w:ascii="Arial" w:hAnsi="Arial"/>
              </w:rPr>
              <w:t>is not to say that PTF does not have a role in civil society development particularly in help</w:t>
            </w:r>
            <w:r>
              <w:rPr>
                <w:rFonts w:ascii="Arial" w:hAnsi="Arial"/>
              </w:rPr>
              <w:t>ing</w:t>
            </w:r>
            <w:r w:rsidR="00C852A5">
              <w:rPr>
                <w:rFonts w:ascii="Arial" w:hAnsi="Arial"/>
              </w:rPr>
              <w:t xml:space="preserve"> to transfer </w:t>
            </w:r>
            <w:r w:rsidR="005F62AB">
              <w:rPr>
                <w:rFonts w:ascii="Arial" w:hAnsi="Arial"/>
              </w:rPr>
              <w:t>experiences among CSOs world-wide and use</w:t>
            </w:r>
            <w:r>
              <w:rPr>
                <w:rFonts w:ascii="Arial" w:hAnsi="Arial"/>
              </w:rPr>
              <w:t xml:space="preserve"> PTF’s own experience to lobby the world community for funding and other support for CSOs involved in </w:t>
            </w:r>
            <w:r>
              <w:rPr>
                <w:rFonts w:ascii="Arial" w:hAnsi="Arial"/>
              </w:rPr>
              <w:lastRenderedPageBreak/>
              <w:t>the struggle for more transparency.</w:t>
            </w:r>
          </w:p>
          <w:p w14:paraId="160E03F9" w14:textId="1E642B1B" w:rsidR="00C852A5" w:rsidRPr="00E37A09" w:rsidRDefault="00DB7193" w:rsidP="00372B6C">
            <w:pPr>
              <w:spacing w:after="120" w:line="250" w:lineRule="auto"/>
              <w:ind w:right="388"/>
              <w:rPr>
                <w:rFonts w:ascii="Arial" w:hAnsi="Arial"/>
              </w:rPr>
            </w:pPr>
            <w:r>
              <w:rPr>
                <w:rFonts w:ascii="Arial" w:hAnsi="Arial"/>
              </w:rPr>
              <w:t>Finally</w:t>
            </w:r>
            <w:r w:rsidR="00E51B71">
              <w:rPr>
                <w:rFonts w:ascii="Arial" w:hAnsi="Arial"/>
              </w:rPr>
              <w:t>,</w:t>
            </w:r>
            <w:r>
              <w:rPr>
                <w:rFonts w:ascii="Arial" w:hAnsi="Arial"/>
              </w:rPr>
              <w:t xml:space="preserve"> PTF’s management, general advisory and intermediary/networking contributions were valuable</w:t>
            </w:r>
            <w:r w:rsidR="005F62AB">
              <w:rPr>
                <w:rFonts w:ascii="Arial" w:hAnsi="Arial"/>
              </w:rPr>
              <w:t>,</w:t>
            </w:r>
            <w:r>
              <w:rPr>
                <w:rFonts w:ascii="Arial" w:hAnsi="Arial"/>
              </w:rPr>
              <w:t xml:space="preserve"> as recognized by DELNA</w:t>
            </w:r>
            <w:r w:rsidR="005F62AB">
              <w:rPr>
                <w:rFonts w:ascii="Arial" w:hAnsi="Arial"/>
              </w:rPr>
              <w:t>,</w:t>
            </w:r>
            <w:r w:rsidR="00E51B71">
              <w:rPr>
                <w:rFonts w:ascii="Arial" w:hAnsi="Arial"/>
              </w:rPr>
              <w:t xml:space="preserve"> even though their impact is</w:t>
            </w:r>
            <w:r>
              <w:rPr>
                <w:rFonts w:ascii="Arial" w:hAnsi="Arial"/>
              </w:rPr>
              <w:t xml:space="preserve"> more </w:t>
            </w:r>
            <w:r w:rsidR="00E51B71">
              <w:rPr>
                <w:rFonts w:ascii="Arial" w:hAnsi="Arial"/>
              </w:rPr>
              <w:t>difficult to assess</w:t>
            </w:r>
            <w:r w:rsidR="005F62AB">
              <w:rPr>
                <w:rFonts w:ascii="Arial" w:hAnsi="Arial"/>
              </w:rPr>
              <w:t xml:space="preserve"> than</w:t>
            </w:r>
            <w:r w:rsidR="00E51B71">
              <w:rPr>
                <w:rFonts w:ascii="Arial" w:hAnsi="Arial"/>
              </w:rPr>
              <w:t xml:space="preserve"> that of </w:t>
            </w:r>
            <w:r>
              <w:rPr>
                <w:rFonts w:ascii="Arial" w:hAnsi="Arial"/>
              </w:rPr>
              <w:t>PTF’</w:t>
            </w:r>
            <w:r w:rsidR="00372B6C">
              <w:rPr>
                <w:rFonts w:ascii="Arial" w:hAnsi="Arial"/>
              </w:rPr>
              <w:t>s technical con</w:t>
            </w:r>
            <w:r>
              <w:rPr>
                <w:rFonts w:ascii="Arial" w:hAnsi="Arial"/>
              </w:rPr>
              <w:t xml:space="preserve">tributions. </w:t>
            </w:r>
            <w:r w:rsidR="00372B6C">
              <w:rPr>
                <w:rFonts w:ascii="Arial" w:hAnsi="Arial"/>
              </w:rPr>
              <w:t>PTF needs to do a better job identifying these contributions and point out their value to donors, CS</w:t>
            </w:r>
            <w:r w:rsidR="00E33E33">
              <w:rPr>
                <w:rFonts w:ascii="Arial" w:hAnsi="Arial"/>
              </w:rPr>
              <w:t xml:space="preserve">Os and others who often tend </w:t>
            </w:r>
            <w:r w:rsidR="00372B6C">
              <w:rPr>
                <w:rFonts w:ascii="Arial" w:hAnsi="Arial"/>
              </w:rPr>
              <w:t xml:space="preserve">not </w:t>
            </w:r>
            <w:r w:rsidR="00E33E33">
              <w:rPr>
                <w:rFonts w:ascii="Arial" w:hAnsi="Arial"/>
              </w:rPr>
              <w:t xml:space="preserve">to </w:t>
            </w:r>
            <w:r w:rsidR="00372B6C">
              <w:rPr>
                <w:rFonts w:ascii="Arial" w:hAnsi="Arial"/>
              </w:rPr>
              <w:t>understand and fully appreciate these contributions. After all the m</w:t>
            </w:r>
            <w:r w:rsidR="00E51B71">
              <w:rPr>
                <w:rFonts w:ascii="Arial" w:hAnsi="Arial"/>
              </w:rPr>
              <w:t xml:space="preserve">ain skill of </w:t>
            </w:r>
            <w:proofErr w:type="gramStart"/>
            <w:r w:rsidR="00E51B71">
              <w:rPr>
                <w:rFonts w:ascii="Arial" w:hAnsi="Arial"/>
              </w:rPr>
              <w:t xml:space="preserve">most </w:t>
            </w:r>
            <w:r w:rsidR="00372B6C">
              <w:rPr>
                <w:rFonts w:ascii="Arial" w:hAnsi="Arial"/>
              </w:rPr>
              <w:t xml:space="preserve"> PTF</w:t>
            </w:r>
            <w:proofErr w:type="gramEnd"/>
            <w:r w:rsidR="00372B6C">
              <w:rPr>
                <w:rFonts w:ascii="Arial" w:hAnsi="Arial"/>
              </w:rPr>
              <w:t xml:space="preserve"> advisers</w:t>
            </w:r>
            <w:r w:rsidR="00E51B71">
              <w:rPr>
                <w:rFonts w:ascii="Arial" w:hAnsi="Arial"/>
              </w:rPr>
              <w:t>, whether they come from the World B</w:t>
            </w:r>
            <w:r w:rsidR="00372B6C">
              <w:rPr>
                <w:rFonts w:ascii="Arial" w:hAnsi="Arial"/>
              </w:rPr>
              <w:t>ank</w:t>
            </w:r>
            <w:r w:rsidR="005F62AB">
              <w:rPr>
                <w:rFonts w:ascii="Arial" w:hAnsi="Arial"/>
              </w:rPr>
              <w:t xml:space="preserve"> </w:t>
            </w:r>
            <w:r w:rsidR="00372B6C">
              <w:rPr>
                <w:rFonts w:ascii="Arial" w:hAnsi="Arial"/>
              </w:rPr>
              <w:t>or not</w:t>
            </w:r>
            <w:r w:rsidR="005F62AB">
              <w:rPr>
                <w:rFonts w:ascii="Arial" w:hAnsi="Arial"/>
              </w:rPr>
              <w:t>,</w:t>
            </w:r>
            <w:r w:rsidR="00372B6C">
              <w:rPr>
                <w:rFonts w:ascii="Arial" w:hAnsi="Arial"/>
              </w:rPr>
              <w:t xml:space="preserve"> is to develop strategies and projects and manage tasks and the teams working on these tasks. </w:t>
            </w:r>
          </w:p>
        </w:tc>
      </w:tr>
      <w:tr w:rsidR="007C3180" w:rsidRPr="005A7A10" w14:paraId="28C9C6B0" w14:textId="77777777" w:rsidTr="00E72249">
        <w:tc>
          <w:tcPr>
            <w:tcW w:w="8856" w:type="dxa"/>
            <w:shd w:val="clear" w:color="auto" w:fill="auto"/>
          </w:tcPr>
          <w:p w14:paraId="51101D19" w14:textId="42F6D2BF" w:rsidR="000819E0" w:rsidRDefault="007C3180" w:rsidP="000819E0">
            <w:pPr>
              <w:spacing w:after="120" w:line="250" w:lineRule="auto"/>
              <w:ind w:left="-72" w:right="388"/>
              <w:jc w:val="center"/>
              <w:rPr>
                <w:rFonts w:ascii="Arial" w:hAnsi="Arial"/>
                <w:b/>
                <w:color w:val="0000FF"/>
              </w:rPr>
            </w:pPr>
            <w:r>
              <w:rPr>
                <w:rFonts w:ascii="Arial" w:hAnsi="Arial"/>
                <w:b/>
                <w:color w:val="0000FF"/>
              </w:rPr>
              <w:lastRenderedPageBreak/>
              <w:t xml:space="preserve">Lessons Learned </w:t>
            </w:r>
            <w:r w:rsidR="009A26AC">
              <w:rPr>
                <w:rFonts w:ascii="Arial" w:hAnsi="Arial"/>
                <w:b/>
                <w:color w:val="0000FF"/>
              </w:rPr>
              <w:t>from the Latvia</w:t>
            </w:r>
            <w:r w:rsidR="00A11C2D">
              <w:rPr>
                <w:rFonts w:ascii="Arial" w:hAnsi="Arial"/>
                <w:b/>
                <w:color w:val="0000FF"/>
              </w:rPr>
              <w:t xml:space="preserve"> Case </w:t>
            </w:r>
            <w:r>
              <w:rPr>
                <w:rFonts w:ascii="Arial" w:hAnsi="Arial"/>
                <w:b/>
                <w:color w:val="0000FF"/>
              </w:rPr>
              <w:t>for Uk</w:t>
            </w:r>
            <w:r w:rsidR="009A26AC">
              <w:rPr>
                <w:rFonts w:ascii="Arial" w:hAnsi="Arial"/>
                <w:b/>
                <w:color w:val="0000FF"/>
              </w:rPr>
              <w:t>raine CSO Procurement Monitoring training</w:t>
            </w:r>
          </w:p>
          <w:p w14:paraId="11FFD0F1" w14:textId="7D0CB0D6" w:rsidR="009A26AC" w:rsidRPr="009A26AC" w:rsidRDefault="009A26AC" w:rsidP="000819E0">
            <w:pPr>
              <w:spacing w:after="120" w:line="250" w:lineRule="auto"/>
              <w:ind w:left="-72" w:right="388"/>
              <w:jc w:val="center"/>
              <w:rPr>
                <w:rFonts w:ascii="Arial" w:hAnsi="Arial"/>
                <w:color w:val="0000FF"/>
              </w:rPr>
            </w:pPr>
          </w:p>
          <w:p w14:paraId="14735D2A" w14:textId="54980969" w:rsidR="007C3180" w:rsidRPr="00A70D91" w:rsidRDefault="000E3F95" w:rsidP="005F62AB">
            <w:pPr>
              <w:spacing w:after="120" w:line="250" w:lineRule="auto"/>
              <w:ind w:left="-72" w:right="388"/>
              <w:rPr>
                <w:rFonts w:ascii="Arial" w:hAnsi="Arial"/>
              </w:rPr>
            </w:pPr>
            <w:r>
              <w:rPr>
                <w:rFonts w:ascii="Arial" w:hAnsi="Arial"/>
              </w:rPr>
              <w:t xml:space="preserve">All general lessons </w:t>
            </w:r>
            <w:r w:rsidR="009A26AC">
              <w:rPr>
                <w:rFonts w:ascii="Arial" w:hAnsi="Arial"/>
              </w:rPr>
              <w:t>above are releva</w:t>
            </w:r>
            <w:r w:rsidR="000A71AC">
              <w:rPr>
                <w:rFonts w:ascii="Arial" w:hAnsi="Arial"/>
              </w:rPr>
              <w:t xml:space="preserve">nt. The Latvia program did not </w:t>
            </w:r>
            <w:r w:rsidR="009A26AC">
              <w:rPr>
                <w:rFonts w:ascii="Arial" w:hAnsi="Arial"/>
              </w:rPr>
              <w:t>include formal CSO training</w:t>
            </w:r>
            <w:r>
              <w:rPr>
                <w:rFonts w:ascii="Arial" w:hAnsi="Arial"/>
              </w:rPr>
              <w:t xml:space="preserve"> and is therefore not providing experience in how to organize and conduct such training. The Latvia program provided PTF with a wealth of experience on how to manage and advise on CSO monitoring of a large procurement and construction program.  It did</w:t>
            </w:r>
            <w:r w:rsidR="000A71AC">
              <w:rPr>
                <w:rFonts w:ascii="Arial" w:hAnsi="Arial"/>
              </w:rPr>
              <w:t xml:space="preserve"> not, however</w:t>
            </w:r>
            <w:r w:rsidR="005F62AB">
              <w:rPr>
                <w:rFonts w:ascii="Arial" w:hAnsi="Arial"/>
              </w:rPr>
              <w:t>,</w:t>
            </w:r>
            <w:r w:rsidR="000A71AC">
              <w:rPr>
                <w:rFonts w:ascii="Arial" w:hAnsi="Arial"/>
              </w:rPr>
              <w:t xml:space="preserve"> </w:t>
            </w:r>
            <w:r w:rsidR="00E33E33">
              <w:rPr>
                <w:rFonts w:ascii="Arial" w:hAnsi="Arial"/>
              </w:rPr>
              <w:t xml:space="preserve">include other types of </w:t>
            </w:r>
            <w:r>
              <w:rPr>
                <w:rFonts w:ascii="Arial" w:hAnsi="Arial"/>
              </w:rPr>
              <w:t>CSO procurement monitoring</w:t>
            </w:r>
            <w:r w:rsidR="005F62AB">
              <w:rPr>
                <w:rFonts w:ascii="Arial" w:hAnsi="Arial"/>
              </w:rPr>
              <w:t>.</w:t>
            </w:r>
            <w:r>
              <w:rPr>
                <w:rFonts w:ascii="Arial" w:hAnsi="Arial"/>
              </w:rPr>
              <w:t xml:space="preserve"> </w:t>
            </w:r>
            <w:proofErr w:type="gramStart"/>
            <w:r w:rsidR="005F62AB">
              <w:rPr>
                <w:rFonts w:ascii="Arial" w:hAnsi="Arial"/>
              </w:rPr>
              <w:t>S</w:t>
            </w:r>
            <w:r>
              <w:rPr>
                <w:rFonts w:ascii="Arial" w:hAnsi="Arial"/>
              </w:rPr>
              <w:t>pecifically</w:t>
            </w:r>
            <w:proofErr w:type="gramEnd"/>
            <w:r w:rsidR="005F62AB">
              <w:rPr>
                <w:rFonts w:ascii="Arial" w:hAnsi="Arial"/>
              </w:rPr>
              <w:t xml:space="preserve"> the kind of monitoring envisaged in Ukraine:</w:t>
            </w:r>
            <w:r>
              <w:rPr>
                <w:rFonts w:ascii="Arial" w:hAnsi="Arial"/>
              </w:rPr>
              <w:t xml:space="preserve"> CSOs using data from a sophisticated E-procurement system to flag issues and monitor procurement over a range of small, medium and large project</w:t>
            </w:r>
            <w:r w:rsidR="005F62AB">
              <w:rPr>
                <w:rFonts w:ascii="Arial" w:hAnsi="Arial"/>
              </w:rPr>
              <w:t>, was not done in Latvia.</w:t>
            </w:r>
            <w:r>
              <w:rPr>
                <w:rFonts w:ascii="Arial" w:hAnsi="Arial"/>
              </w:rPr>
              <w:t xml:space="preserve"> </w:t>
            </w:r>
          </w:p>
        </w:tc>
      </w:tr>
    </w:tbl>
    <w:p w14:paraId="0E2F9FB7" w14:textId="77777777" w:rsidR="008B13E7" w:rsidRDefault="008B13E7"/>
    <w:sectPr w:rsidR="008B13E7" w:rsidSect="008B13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97"/>
        </w:tabs>
        <w:ind w:left="397" w:hanging="397"/>
      </w:pPr>
      <w:rPr>
        <w:rFonts w:ascii="Wingdings" w:hAnsi="Wingdings" w:cs="Times New Roman"/>
      </w:rPr>
    </w:lvl>
    <w:lvl w:ilvl="1">
      <w:numFmt w:val="bullet"/>
      <w:lvlText w:val="-"/>
      <w:lvlJc w:val="left"/>
      <w:pPr>
        <w:tabs>
          <w:tab w:val="num" w:pos="1477"/>
        </w:tabs>
        <w:ind w:left="1477" w:hanging="397"/>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 w15:restartNumberingAfterBreak="0">
    <w:nsid w:val="00FA259C"/>
    <w:multiLevelType w:val="multilevel"/>
    <w:tmpl w:val="349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F3EB9"/>
    <w:multiLevelType w:val="hybridMultilevel"/>
    <w:tmpl w:val="1A1C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83F"/>
    <w:multiLevelType w:val="hybridMultilevel"/>
    <w:tmpl w:val="43B8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4DE3"/>
    <w:multiLevelType w:val="hybridMultilevel"/>
    <w:tmpl w:val="86F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3126B"/>
    <w:multiLevelType w:val="hybridMultilevel"/>
    <w:tmpl w:val="7F20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35E70"/>
    <w:multiLevelType w:val="hybridMultilevel"/>
    <w:tmpl w:val="671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673D"/>
    <w:multiLevelType w:val="hybridMultilevel"/>
    <w:tmpl w:val="B3F2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330"/>
    <w:multiLevelType w:val="multilevel"/>
    <w:tmpl w:val="B7D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D5495"/>
    <w:multiLevelType w:val="hybridMultilevel"/>
    <w:tmpl w:val="481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82AE9"/>
    <w:multiLevelType w:val="hybridMultilevel"/>
    <w:tmpl w:val="C08C2D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B2C648C"/>
    <w:multiLevelType w:val="hybridMultilevel"/>
    <w:tmpl w:val="37C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B241B"/>
    <w:multiLevelType w:val="hybridMultilevel"/>
    <w:tmpl w:val="E6C4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A7FD5"/>
    <w:multiLevelType w:val="multilevel"/>
    <w:tmpl w:val="B00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16722"/>
    <w:multiLevelType w:val="hybridMultilevel"/>
    <w:tmpl w:val="A6C0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F48FD"/>
    <w:multiLevelType w:val="hybridMultilevel"/>
    <w:tmpl w:val="D9D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859"/>
    <w:multiLevelType w:val="hybridMultilevel"/>
    <w:tmpl w:val="D5D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15495"/>
    <w:multiLevelType w:val="multilevel"/>
    <w:tmpl w:val="21C8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A2A02"/>
    <w:multiLevelType w:val="hybridMultilevel"/>
    <w:tmpl w:val="A2B0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45108"/>
    <w:multiLevelType w:val="multilevel"/>
    <w:tmpl w:val="E18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158A4"/>
    <w:multiLevelType w:val="hybridMultilevel"/>
    <w:tmpl w:val="C046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C4BCC"/>
    <w:multiLevelType w:val="hybridMultilevel"/>
    <w:tmpl w:val="2B5C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47173"/>
    <w:multiLevelType w:val="hybridMultilevel"/>
    <w:tmpl w:val="7D7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90068"/>
    <w:multiLevelType w:val="multilevel"/>
    <w:tmpl w:val="A8EE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E257C"/>
    <w:multiLevelType w:val="hybridMultilevel"/>
    <w:tmpl w:val="868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4783D"/>
    <w:multiLevelType w:val="hybridMultilevel"/>
    <w:tmpl w:val="7068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13BE9"/>
    <w:multiLevelType w:val="hybridMultilevel"/>
    <w:tmpl w:val="1A36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F7B13"/>
    <w:multiLevelType w:val="hybridMultilevel"/>
    <w:tmpl w:val="104C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C5F5A"/>
    <w:multiLevelType w:val="multilevel"/>
    <w:tmpl w:val="728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5331A"/>
    <w:multiLevelType w:val="multilevel"/>
    <w:tmpl w:val="749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52F74"/>
    <w:multiLevelType w:val="hybridMultilevel"/>
    <w:tmpl w:val="19D2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6"/>
  </w:num>
  <w:num w:numId="4">
    <w:abstractNumId w:val="16"/>
  </w:num>
  <w:num w:numId="5">
    <w:abstractNumId w:val="27"/>
  </w:num>
  <w:num w:numId="6">
    <w:abstractNumId w:val="20"/>
  </w:num>
  <w:num w:numId="7">
    <w:abstractNumId w:val="30"/>
  </w:num>
  <w:num w:numId="8">
    <w:abstractNumId w:val="15"/>
  </w:num>
  <w:num w:numId="9">
    <w:abstractNumId w:val="7"/>
  </w:num>
  <w:num w:numId="10">
    <w:abstractNumId w:val="12"/>
  </w:num>
  <w:num w:numId="11">
    <w:abstractNumId w:val="22"/>
  </w:num>
  <w:num w:numId="12">
    <w:abstractNumId w:val="14"/>
  </w:num>
  <w:num w:numId="13">
    <w:abstractNumId w:val="5"/>
  </w:num>
  <w:num w:numId="14">
    <w:abstractNumId w:val="29"/>
  </w:num>
  <w:num w:numId="15">
    <w:abstractNumId w:val="17"/>
  </w:num>
  <w:num w:numId="16">
    <w:abstractNumId w:val="19"/>
  </w:num>
  <w:num w:numId="17">
    <w:abstractNumId w:val="28"/>
  </w:num>
  <w:num w:numId="18">
    <w:abstractNumId w:val="1"/>
  </w:num>
  <w:num w:numId="19">
    <w:abstractNumId w:val="8"/>
  </w:num>
  <w:num w:numId="20">
    <w:abstractNumId w:val="23"/>
  </w:num>
  <w:num w:numId="21">
    <w:abstractNumId w:val="13"/>
  </w:num>
  <w:num w:numId="22">
    <w:abstractNumId w:val="10"/>
  </w:num>
  <w:num w:numId="23">
    <w:abstractNumId w:val="4"/>
  </w:num>
  <w:num w:numId="24">
    <w:abstractNumId w:val="24"/>
  </w:num>
  <w:num w:numId="25">
    <w:abstractNumId w:val="21"/>
  </w:num>
  <w:num w:numId="26">
    <w:abstractNumId w:val="11"/>
  </w:num>
  <w:num w:numId="27">
    <w:abstractNumId w:val="26"/>
  </w:num>
  <w:num w:numId="28">
    <w:abstractNumId w:val="0"/>
  </w:num>
  <w:num w:numId="29">
    <w:abstractNumId w:val="2"/>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49"/>
    <w:rsid w:val="00004017"/>
    <w:rsid w:val="00011AE4"/>
    <w:rsid w:val="000141B2"/>
    <w:rsid w:val="00023983"/>
    <w:rsid w:val="00041DC5"/>
    <w:rsid w:val="00047E1C"/>
    <w:rsid w:val="00051331"/>
    <w:rsid w:val="000819E0"/>
    <w:rsid w:val="00081EAF"/>
    <w:rsid w:val="000A47E6"/>
    <w:rsid w:val="000A49AA"/>
    <w:rsid w:val="000A71AC"/>
    <w:rsid w:val="000E3F95"/>
    <w:rsid w:val="000E5759"/>
    <w:rsid w:val="001228FF"/>
    <w:rsid w:val="00153AFE"/>
    <w:rsid w:val="001640DD"/>
    <w:rsid w:val="001821FE"/>
    <w:rsid w:val="001E5AEB"/>
    <w:rsid w:val="00213948"/>
    <w:rsid w:val="002143EF"/>
    <w:rsid w:val="00214B60"/>
    <w:rsid w:val="00233C9C"/>
    <w:rsid w:val="002356F9"/>
    <w:rsid w:val="00267998"/>
    <w:rsid w:val="0027084A"/>
    <w:rsid w:val="002C3CDC"/>
    <w:rsid w:val="00307E6A"/>
    <w:rsid w:val="00323BE4"/>
    <w:rsid w:val="00333BA2"/>
    <w:rsid w:val="00334978"/>
    <w:rsid w:val="00336D2B"/>
    <w:rsid w:val="00343C2D"/>
    <w:rsid w:val="00357D78"/>
    <w:rsid w:val="00372B6C"/>
    <w:rsid w:val="00373834"/>
    <w:rsid w:val="00394867"/>
    <w:rsid w:val="003D45C9"/>
    <w:rsid w:val="00453CBD"/>
    <w:rsid w:val="004833EA"/>
    <w:rsid w:val="004A6050"/>
    <w:rsid w:val="004E047A"/>
    <w:rsid w:val="004E4D5A"/>
    <w:rsid w:val="00512DDF"/>
    <w:rsid w:val="00545E1A"/>
    <w:rsid w:val="00560860"/>
    <w:rsid w:val="005722A1"/>
    <w:rsid w:val="005C2FE0"/>
    <w:rsid w:val="005F5BF3"/>
    <w:rsid w:val="005F62AB"/>
    <w:rsid w:val="00604795"/>
    <w:rsid w:val="0063539A"/>
    <w:rsid w:val="006A3E86"/>
    <w:rsid w:val="006C0A4E"/>
    <w:rsid w:val="006D404D"/>
    <w:rsid w:val="006D787E"/>
    <w:rsid w:val="00701DE4"/>
    <w:rsid w:val="00702BA8"/>
    <w:rsid w:val="00740656"/>
    <w:rsid w:val="00745EFD"/>
    <w:rsid w:val="0075218B"/>
    <w:rsid w:val="007637D6"/>
    <w:rsid w:val="007C3180"/>
    <w:rsid w:val="007E2BE7"/>
    <w:rsid w:val="007F3FDC"/>
    <w:rsid w:val="00812167"/>
    <w:rsid w:val="0085462E"/>
    <w:rsid w:val="00871F0D"/>
    <w:rsid w:val="008A0701"/>
    <w:rsid w:val="008B13E7"/>
    <w:rsid w:val="008B5094"/>
    <w:rsid w:val="008C0422"/>
    <w:rsid w:val="00911394"/>
    <w:rsid w:val="009305C5"/>
    <w:rsid w:val="009348A4"/>
    <w:rsid w:val="00941B85"/>
    <w:rsid w:val="0097461A"/>
    <w:rsid w:val="0097708C"/>
    <w:rsid w:val="009813B4"/>
    <w:rsid w:val="009A26AC"/>
    <w:rsid w:val="009C4BEA"/>
    <w:rsid w:val="009D4380"/>
    <w:rsid w:val="00A11C2D"/>
    <w:rsid w:val="00A2091E"/>
    <w:rsid w:val="00A70D91"/>
    <w:rsid w:val="00A77720"/>
    <w:rsid w:val="00A83D01"/>
    <w:rsid w:val="00A91BA2"/>
    <w:rsid w:val="00AE3568"/>
    <w:rsid w:val="00B116FB"/>
    <w:rsid w:val="00B2323B"/>
    <w:rsid w:val="00B25D62"/>
    <w:rsid w:val="00B343ED"/>
    <w:rsid w:val="00B463F6"/>
    <w:rsid w:val="00B47A54"/>
    <w:rsid w:val="00B52254"/>
    <w:rsid w:val="00B84C24"/>
    <w:rsid w:val="00BC14B2"/>
    <w:rsid w:val="00BF69A0"/>
    <w:rsid w:val="00C02832"/>
    <w:rsid w:val="00C1199A"/>
    <w:rsid w:val="00C34415"/>
    <w:rsid w:val="00C801A7"/>
    <w:rsid w:val="00C852A5"/>
    <w:rsid w:val="00C86DA6"/>
    <w:rsid w:val="00CA3AC2"/>
    <w:rsid w:val="00CC06DD"/>
    <w:rsid w:val="00CD0D37"/>
    <w:rsid w:val="00CD30C8"/>
    <w:rsid w:val="00D10AD9"/>
    <w:rsid w:val="00D13D85"/>
    <w:rsid w:val="00D24DE1"/>
    <w:rsid w:val="00D35CF5"/>
    <w:rsid w:val="00D46B7C"/>
    <w:rsid w:val="00D50F44"/>
    <w:rsid w:val="00D572C1"/>
    <w:rsid w:val="00D837D4"/>
    <w:rsid w:val="00DB0D29"/>
    <w:rsid w:val="00DB7193"/>
    <w:rsid w:val="00E21BB8"/>
    <w:rsid w:val="00E33E33"/>
    <w:rsid w:val="00E37A09"/>
    <w:rsid w:val="00E469AD"/>
    <w:rsid w:val="00E51B71"/>
    <w:rsid w:val="00E5261F"/>
    <w:rsid w:val="00E72249"/>
    <w:rsid w:val="00E7425B"/>
    <w:rsid w:val="00EE27B4"/>
    <w:rsid w:val="00F37D1D"/>
    <w:rsid w:val="00F503BD"/>
    <w:rsid w:val="00FA193F"/>
    <w:rsid w:val="00FA3A71"/>
    <w:rsid w:val="00FD23C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84CA2"/>
  <w15:docId w15:val="{6B620828-11AF-4B42-88A9-66B2585E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2249"/>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E72249"/>
    <w:pPr>
      <w:ind w:left="720"/>
      <w:contextualSpacing/>
    </w:pPr>
    <w:rPr>
      <w:rFonts w:ascii="Cambria" w:eastAsia="Cambria" w:hAnsi="Cambria"/>
      <w:lang w:val="fr-FR"/>
    </w:rPr>
  </w:style>
  <w:style w:type="paragraph" w:styleId="StandardWeb">
    <w:name w:val="Normal (Web)"/>
    <w:basedOn w:val="Standard"/>
    <w:rsid w:val="00B343ED"/>
    <w:pPr>
      <w:spacing w:before="100" w:beforeAutospacing="1" w:after="100" w:afterAutospacing="1"/>
    </w:pPr>
  </w:style>
  <w:style w:type="paragraph" w:styleId="Sprechblasentext">
    <w:name w:val="Balloon Text"/>
    <w:basedOn w:val="Standard"/>
    <w:link w:val="SprechblasentextZchn"/>
    <w:uiPriority w:val="99"/>
    <w:semiHidden/>
    <w:unhideWhenUsed/>
    <w:rsid w:val="00545E1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5E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3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PTF</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Pietronella van den Oever</dc:creator>
  <cp:lastModifiedBy>hadyfink</cp:lastModifiedBy>
  <cp:revision>2</cp:revision>
  <dcterms:created xsi:type="dcterms:W3CDTF">2018-06-09T16:57:00Z</dcterms:created>
  <dcterms:modified xsi:type="dcterms:W3CDTF">2018-06-09T16:57:00Z</dcterms:modified>
</cp:coreProperties>
</file>